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89113" w14:textId="46BFC712" w:rsidR="007135FE" w:rsidRDefault="007135FE" w:rsidP="00E4175E">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OLE_LINK6"/>
      <w:bookmarkStart w:id="1" w:name="OLE_LINK5"/>
      <w:r>
        <w:rPr>
          <w:rFonts w:ascii="Arial" w:eastAsia="SimSun" w:hAnsi="Arial" w:cs="Times New Roman"/>
          <w:b/>
          <w:bCs/>
          <w:sz w:val="24"/>
          <w:szCs w:val="20"/>
          <w:lang w:val="en-GB"/>
        </w:rPr>
        <w:t>3GPP T</w:t>
      </w:r>
      <w:bookmarkStart w:id="2" w:name="_Ref452454252"/>
      <w:bookmarkEnd w:id="2"/>
      <w:r>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 xml:space="preserve">WG4 </w:t>
      </w:r>
      <w:r w:rsidR="004818EB">
        <w:rPr>
          <w:rFonts w:ascii="Arial" w:eastAsia="SimSun" w:hAnsi="Arial" w:cs="Times New Roman"/>
          <w:b/>
          <w:sz w:val="24"/>
          <w:szCs w:val="20"/>
          <w:lang w:val="en-GB"/>
        </w:rPr>
        <w:t xml:space="preserve">Meeting </w:t>
      </w:r>
      <w:r w:rsidR="00996691">
        <w:rPr>
          <w:rFonts w:ascii="Arial" w:eastAsia="SimSun" w:hAnsi="Arial" w:cs="Times New Roman" w:hint="eastAsia"/>
          <w:b/>
          <w:sz w:val="24"/>
          <w:szCs w:val="20"/>
          <w:lang w:val="en-GB" w:eastAsia="zh-CN"/>
        </w:rPr>
        <w:t>#9</w:t>
      </w:r>
      <w:r w:rsidR="007051EE">
        <w:rPr>
          <w:rFonts w:ascii="Arial" w:eastAsia="SimSun" w:hAnsi="Arial" w:cs="Times New Roman" w:hint="eastAsia"/>
          <w:b/>
          <w:sz w:val="24"/>
          <w:szCs w:val="20"/>
          <w:lang w:val="en-GB" w:eastAsia="zh-CN"/>
        </w:rPr>
        <w:t>4</w:t>
      </w:r>
      <w:r w:rsidR="00635A3C">
        <w:rPr>
          <w:rFonts w:ascii="Arial" w:eastAsia="SimSun" w:hAnsi="Arial" w:cs="Times New Roman"/>
          <w:b/>
          <w:sz w:val="24"/>
          <w:szCs w:val="20"/>
          <w:lang w:val="en-GB" w:eastAsia="zh-CN"/>
        </w:rPr>
        <w:t>bis</w:t>
      </w:r>
      <w:r w:rsidR="00A21284">
        <w:rPr>
          <w:rFonts w:ascii="Arial" w:eastAsia="SimSun" w:hAnsi="Arial" w:cs="Times New Roman" w:hint="eastAsia"/>
          <w:b/>
          <w:sz w:val="24"/>
          <w:szCs w:val="20"/>
          <w:lang w:val="en-GB" w:eastAsia="zh-CN"/>
        </w:rPr>
        <w:t>-e</w:t>
      </w:r>
      <w:r>
        <w:rPr>
          <w:rFonts w:ascii="Arial" w:eastAsia="SimSun" w:hAnsi="Arial" w:cs="Times New Roman"/>
          <w:b/>
          <w:sz w:val="24"/>
          <w:szCs w:val="20"/>
          <w:lang w:val="en-GB"/>
        </w:rPr>
        <w:t xml:space="preserve">              </w:t>
      </w:r>
      <w:r>
        <w:rPr>
          <w:rFonts w:ascii="Arial" w:eastAsia="SimSun" w:hAnsi="Arial" w:cs="Times New Roman"/>
          <w:b/>
          <w:bCs/>
          <w:sz w:val="24"/>
          <w:szCs w:val="20"/>
          <w:lang w:val="en-GB"/>
        </w:rPr>
        <w:tab/>
      </w:r>
      <w:r w:rsidR="00764C1E">
        <w:rPr>
          <w:rFonts w:ascii="Arial" w:eastAsia="SimSun" w:hAnsi="Arial" w:cs="Times New Roman"/>
          <w:b/>
          <w:bCs/>
          <w:sz w:val="24"/>
          <w:szCs w:val="20"/>
          <w:lang w:val="en-GB" w:eastAsia="ja-JP"/>
        </w:rPr>
        <w:t>R4-</w:t>
      </w:r>
      <w:r w:rsidR="005B5098">
        <w:rPr>
          <w:rFonts w:ascii="Arial" w:eastAsia="SimSun" w:hAnsi="Arial" w:cs="Times New Roman" w:hint="eastAsia"/>
          <w:b/>
          <w:bCs/>
          <w:sz w:val="24"/>
          <w:szCs w:val="20"/>
          <w:lang w:val="en-GB" w:eastAsia="zh-CN"/>
        </w:rPr>
        <w:t>200</w:t>
      </w:r>
      <w:r w:rsidR="00D2614D">
        <w:rPr>
          <w:rFonts w:ascii="Arial" w:eastAsia="SimSun" w:hAnsi="Arial" w:cs="Times New Roman"/>
          <w:b/>
          <w:bCs/>
          <w:sz w:val="24"/>
          <w:szCs w:val="20"/>
          <w:lang w:val="en-GB" w:eastAsia="zh-CN"/>
        </w:rPr>
        <w:t>4918</w:t>
      </w:r>
    </w:p>
    <w:bookmarkEnd w:id="0"/>
    <w:bookmarkEnd w:id="1"/>
    <w:p w14:paraId="3535F51E" w14:textId="4FDA5764" w:rsidR="00B2596F" w:rsidRPr="003D5F1E" w:rsidRDefault="00635A3C" w:rsidP="00E4175E">
      <w:pPr>
        <w:pStyle w:val="Header"/>
        <w:tabs>
          <w:tab w:val="left" w:pos="2160"/>
        </w:tabs>
        <w:ind w:left="2127" w:hanging="2127"/>
        <w:jc w:val="both"/>
        <w:rPr>
          <w:noProof w:val="0"/>
          <w:sz w:val="24"/>
          <w:vertAlign w:val="superscript"/>
          <w:lang w:eastAsia="zh-CN"/>
        </w:rPr>
      </w:pPr>
      <w:r>
        <w:rPr>
          <w:noProof w:val="0"/>
          <w:sz w:val="24"/>
          <w:lang w:eastAsia="zh-CN"/>
        </w:rPr>
        <w:t>E</w:t>
      </w:r>
      <w:r w:rsidRPr="00635A3C">
        <w:rPr>
          <w:noProof w:val="0"/>
          <w:sz w:val="24"/>
          <w:lang w:eastAsia="zh-CN"/>
        </w:rPr>
        <w:t>lectronic</w:t>
      </w:r>
      <w:r>
        <w:rPr>
          <w:noProof w:val="0"/>
          <w:sz w:val="24"/>
          <w:lang w:eastAsia="zh-CN"/>
        </w:rPr>
        <w:t xml:space="preserve"> meeting</w:t>
      </w:r>
      <w:r w:rsidR="00B2596F">
        <w:rPr>
          <w:noProof w:val="0"/>
          <w:sz w:val="24"/>
          <w:lang w:eastAsia="zh-CN"/>
        </w:rPr>
        <w:t xml:space="preserve">, </w:t>
      </w:r>
      <w:r w:rsidR="009134CC">
        <w:rPr>
          <w:rFonts w:hint="eastAsia"/>
          <w:noProof w:val="0"/>
          <w:sz w:val="24"/>
          <w:lang w:eastAsia="zh-CN"/>
        </w:rPr>
        <w:t>2</w:t>
      </w:r>
      <w:r w:rsidR="009134CC">
        <w:rPr>
          <w:noProof w:val="0"/>
          <w:sz w:val="24"/>
          <w:lang w:eastAsia="zh-CN"/>
        </w:rPr>
        <w:t>0</w:t>
      </w:r>
      <w:r w:rsidR="00E01A16" w:rsidRPr="00E01A16">
        <w:rPr>
          <w:noProof w:val="0"/>
          <w:sz w:val="24"/>
          <w:vertAlign w:val="superscript"/>
          <w:lang w:eastAsia="zh-CN"/>
        </w:rPr>
        <w:t>th</w:t>
      </w:r>
      <w:r w:rsidR="00E01A16">
        <w:rPr>
          <w:noProof w:val="0"/>
          <w:sz w:val="24"/>
          <w:lang w:eastAsia="zh-CN"/>
        </w:rPr>
        <w:t xml:space="preserve"> </w:t>
      </w:r>
      <w:r w:rsidR="009134CC">
        <w:rPr>
          <w:noProof w:val="0"/>
          <w:sz w:val="24"/>
          <w:lang w:eastAsia="zh-CN"/>
        </w:rPr>
        <w:t>April</w:t>
      </w:r>
      <w:r w:rsidR="007108FF">
        <w:rPr>
          <w:noProof w:val="0"/>
          <w:sz w:val="24"/>
          <w:lang w:eastAsia="zh-CN"/>
        </w:rPr>
        <w:t xml:space="preserve"> </w:t>
      </w:r>
      <w:r w:rsidR="00B2596F">
        <w:rPr>
          <w:noProof w:val="0"/>
          <w:sz w:val="24"/>
          <w:lang w:eastAsia="zh-CN"/>
        </w:rPr>
        <w:t xml:space="preserve">– </w:t>
      </w:r>
      <w:r w:rsidR="009134CC">
        <w:rPr>
          <w:noProof w:val="0"/>
          <w:sz w:val="24"/>
          <w:lang w:eastAsia="zh-CN"/>
        </w:rPr>
        <w:t>30</w:t>
      </w:r>
      <w:r w:rsidR="00E01A16" w:rsidRPr="00E01A16">
        <w:rPr>
          <w:noProof w:val="0"/>
          <w:sz w:val="24"/>
          <w:vertAlign w:val="superscript"/>
          <w:lang w:eastAsia="zh-CN"/>
        </w:rPr>
        <w:t>th</w:t>
      </w:r>
      <w:r w:rsidR="00E01A16">
        <w:rPr>
          <w:noProof w:val="0"/>
          <w:sz w:val="24"/>
          <w:lang w:eastAsia="zh-CN"/>
        </w:rPr>
        <w:t xml:space="preserve"> </w:t>
      </w:r>
      <w:r w:rsidR="009134CC">
        <w:rPr>
          <w:noProof w:val="0"/>
          <w:sz w:val="24"/>
          <w:lang w:eastAsia="zh-CN"/>
        </w:rPr>
        <w:t>April</w:t>
      </w:r>
      <w:r w:rsidR="00094BAF">
        <w:rPr>
          <w:rFonts w:hint="eastAsia"/>
          <w:noProof w:val="0"/>
          <w:sz w:val="24"/>
          <w:lang w:eastAsia="zh-CN"/>
        </w:rPr>
        <w:t>,</w:t>
      </w:r>
      <w:r w:rsidR="002969F1">
        <w:rPr>
          <w:rFonts w:hint="eastAsia"/>
          <w:noProof w:val="0"/>
          <w:sz w:val="24"/>
          <w:lang w:eastAsia="zh-CN"/>
        </w:rPr>
        <w:t xml:space="preserve"> </w:t>
      </w:r>
      <w:r w:rsidR="007051EE">
        <w:rPr>
          <w:noProof w:val="0"/>
          <w:sz w:val="24"/>
          <w:lang w:eastAsia="zh-CN"/>
        </w:rPr>
        <w:t>20</w:t>
      </w:r>
      <w:r w:rsidR="007051EE">
        <w:rPr>
          <w:rFonts w:hint="eastAsia"/>
          <w:noProof w:val="0"/>
          <w:sz w:val="24"/>
          <w:lang w:eastAsia="zh-CN"/>
        </w:rPr>
        <w:t>20</w:t>
      </w:r>
    </w:p>
    <w:p w14:paraId="093D4906" w14:textId="77777777" w:rsidR="00F82E50" w:rsidRPr="00E01A16" w:rsidRDefault="00F82E50" w:rsidP="00E4175E">
      <w:pPr>
        <w:tabs>
          <w:tab w:val="left" w:pos="1985"/>
        </w:tabs>
        <w:spacing w:line="240" w:lineRule="auto"/>
        <w:jc w:val="both"/>
        <w:rPr>
          <w:rFonts w:ascii="Arial" w:hAnsi="Arial" w:cs="Arial"/>
          <w:b/>
          <w:bCs/>
          <w:sz w:val="24"/>
          <w:szCs w:val="20"/>
          <w:lang w:val="en-GB" w:eastAsia="zh-CN"/>
        </w:rPr>
      </w:pPr>
      <w:bookmarkStart w:id="3" w:name="_GoBack"/>
      <w:bookmarkEnd w:id="3"/>
    </w:p>
    <w:p w14:paraId="0855B11A" w14:textId="20F29053" w:rsidR="007135FE" w:rsidRDefault="00F82E50" w:rsidP="00E4175E">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E01A16">
        <w:rPr>
          <w:rFonts w:ascii="Arial" w:hAnsi="Arial" w:cs="Arial"/>
          <w:b/>
          <w:bCs/>
          <w:sz w:val="24"/>
          <w:szCs w:val="20"/>
          <w:lang w:val="en-GB" w:eastAsia="zh-CN"/>
        </w:rPr>
        <w:t>6</w:t>
      </w:r>
      <w:r w:rsidR="002969F1">
        <w:rPr>
          <w:rFonts w:ascii="Arial" w:hAnsi="Arial" w:cs="Arial" w:hint="eastAsia"/>
          <w:b/>
          <w:bCs/>
          <w:sz w:val="24"/>
          <w:szCs w:val="20"/>
          <w:lang w:val="en-GB" w:eastAsia="zh-CN"/>
        </w:rPr>
        <w:t>.</w:t>
      </w:r>
      <w:r w:rsidR="00062A4A">
        <w:rPr>
          <w:rFonts w:ascii="Arial" w:hAnsi="Arial" w:cs="Arial" w:hint="eastAsia"/>
          <w:b/>
          <w:bCs/>
          <w:sz w:val="24"/>
          <w:szCs w:val="20"/>
          <w:lang w:val="en-GB" w:eastAsia="zh-CN"/>
        </w:rPr>
        <w:t>2</w:t>
      </w:r>
      <w:r w:rsidR="00E01A16">
        <w:rPr>
          <w:rFonts w:ascii="Arial" w:hAnsi="Arial" w:cs="Arial" w:hint="eastAsia"/>
          <w:b/>
          <w:bCs/>
          <w:sz w:val="24"/>
          <w:szCs w:val="20"/>
          <w:lang w:val="en-GB" w:eastAsia="zh-CN"/>
        </w:rPr>
        <w:t>0.</w:t>
      </w:r>
      <w:r w:rsidR="00E01A16">
        <w:rPr>
          <w:rFonts w:ascii="Arial" w:hAnsi="Arial" w:cs="Arial"/>
          <w:b/>
          <w:bCs/>
          <w:sz w:val="24"/>
          <w:szCs w:val="20"/>
          <w:lang w:val="en-GB" w:eastAsia="zh-CN"/>
        </w:rPr>
        <w:t>2</w:t>
      </w:r>
    </w:p>
    <w:p w14:paraId="6C657216" w14:textId="69F02FB8" w:rsidR="00B2596F" w:rsidRPr="00B2596F" w:rsidRDefault="00B2596F" w:rsidP="00E4175E">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4D70D6DB" w:rsidR="00EA6ED9" w:rsidRPr="004818EB" w:rsidRDefault="00EA6ED9" w:rsidP="00E4175E">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DA3513" w:rsidRPr="00DA3513">
        <w:rPr>
          <w:rFonts w:ascii="Arial" w:hAnsi="Arial" w:cs="Arial"/>
          <w:b/>
          <w:bCs/>
          <w:sz w:val="24"/>
          <w:lang w:val="en-GB" w:eastAsia="zh-CN"/>
        </w:rPr>
        <w:t>View on BS demodulation requirement for NR 2-step RACH</w:t>
      </w:r>
    </w:p>
    <w:p w14:paraId="5796B52C" w14:textId="77777777" w:rsidR="00EA6ED9" w:rsidRDefault="00EA6ED9" w:rsidP="00E4175E">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1</w:t>
      </w:r>
      <w:r>
        <w:rPr>
          <w:rFonts w:ascii="Arial" w:eastAsia="SimSun" w:hAnsi="Arial" w:cs="Times New Roman"/>
          <w:sz w:val="36"/>
          <w:szCs w:val="20"/>
          <w:lang w:val="en-GB"/>
        </w:rPr>
        <w:tab/>
        <w:t>Introduction</w:t>
      </w:r>
    </w:p>
    <w:p w14:paraId="0D813834" w14:textId="72E9CFB9" w:rsidR="00D056CD" w:rsidRDefault="004060A3" w:rsidP="00E4175E">
      <w:pPr>
        <w:jc w:val="both"/>
        <w:rPr>
          <w:lang w:eastAsia="zh-CN"/>
        </w:rPr>
      </w:pPr>
      <w:r>
        <w:rPr>
          <w:lang w:eastAsia="zh-CN"/>
        </w:rPr>
        <w:t>In the last RAN4#94-e meeting, the general issue with the de</w:t>
      </w:r>
      <w:r w:rsidR="00DA3513">
        <w:rPr>
          <w:lang w:eastAsia="zh-CN"/>
        </w:rPr>
        <w:t>modulation requirement for NR 2-</w:t>
      </w:r>
      <w:r>
        <w:rPr>
          <w:lang w:eastAsia="zh-CN"/>
        </w:rPr>
        <w:t xml:space="preserve">step RACH </w:t>
      </w:r>
      <w:r w:rsidR="00E87E4C">
        <w:rPr>
          <w:lang w:eastAsia="zh-CN"/>
        </w:rPr>
        <w:t>was</w:t>
      </w:r>
      <w:r>
        <w:rPr>
          <w:lang w:eastAsia="zh-CN"/>
        </w:rPr>
        <w:t xml:space="preserve"> discussed and the related agr</w:t>
      </w:r>
      <w:r w:rsidR="003F4D9A">
        <w:rPr>
          <w:lang w:eastAsia="zh-CN"/>
        </w:rPr>
        <w:t xml:space="preserve">eement </w:t>
      </w:r>
      <w:r w:rsidR="00E87E4C">
        <w:rPr>
          <w:lang w:eastAsia="zh-CN"/>
        </w:rPr>
        <w:t>was</w:t>
      </w:r>
      <w:r w:rsidR="003F4D9A">
        <w:rPr>
          <w:lang w:eastAsia="zh-CN"/>
        </w:rPr>
        <w:t xml:space="preserve"> captured in the WF [</w:t>
      </w:r>
      <w:r w:rsidR="008B110C">
        <w:rPr>
          <w:lang w:eastAsia="zh-CN"/>
        </w:rPr>
        <w:t>1</w:t>
      </w:r>
      <w:r w:rsidR="003F4D9A">
        <w:rPr>
          <w:lang w:eastAsia="zh-CN"/>
        </w:rPr>
        <w:t>] as:</w:t>
      </w:r>
    </w:p>
    <w:p w14:paraId="4B257D84" w14:textId="67D192F8" w:rsidR="003F4D9A" w:rsidRPr="003F4D9A" w:rsidRDefault="003F4D9A" w:rsidP="003F4D9A">
      <w:pPr>
        <w:pStyle w:val="ListParagraph"/>
        <w:numPr>
          <w:ilvl w:val="0"/>
          <w:numId w:val="6"/>
        </w:numPr>
        <w:jc w:val="both"/>
        <w:rPr>
          <w:lang w:eastAsia="zh-CN"/>
        </w:rPr>
      </w:pPr>
      <w:r>
        <w:rPr>
          <w:rFonts w:eastAsiaTheme="minorEastAsia" w:hint="eastAsia"/>
          <w:lang w:eastAsia="zh-CN"/>
        </w:rPr>
        <w:t>N</w:t>
      </w:r>
      <w:r>
        <w:rPr>
          <w:rFonts w:eastAsiaTheme="minorEastAsia"/>
          <w:lang w:eastAsia="zh-CN"/>
        </w:rPr>
        <w:t>o additional preamble performance requirement for preamble is needed</w:t>
      </w:r>
    </w:p>
    <w:p w14:paraId="6E0026F5" w14:textId="4CBCFA05" w:rsidR="003F4D9A" w:rsidRPr="003F4D9A" w:rsidRDefault="003F4D9A" w:rsidP="003F4D9A">
      <w:pPr>
        <w:pStyle w:val="ListParagraph"/>
        <w:numPr>
          <w:ilvl w:val="0"/>
          <w:numId w:val="6"/>
        </w:numPr>
        <w:jc w:val="both"/>
        <w:rPr>
          <w:lang w:eastAsia="zh-CN"/>
        </w:rPr>
      </w:pPr>
      <w:r>
        <w:rPr>
          <w:rFonts w:eastAsiaTheme="minorEastAsia"/>
          <w:lang w:eastAsia="zh-CN"/>
        </w:rPr>
        <w:t>Leave performance requirements for interlaced PUSCH design and long preamble to NR-U WID</w:t>
      </w:r>
    </w:p>
    <w:p w14:paraId="08D0745A" w14:textId="42738A82" w:rsidR="003F4D9A" w:rsidRPr="0034066E" w:rsidRDefault="003F4D9A" w:rsidP="003F4D9A">
      <w:pPr>
        <w:pStyle w:val="ListParagraph"/>
        <w:numPr>
          <w:ilvl w:val="0"/>
          <w:numId w:val="6"/>
        </w:numPr>
        <w:jc w:val="both"/>
        <w:rPr>
          <w:lang w:eastAsia="zh-CN"/>
        </w:rPr>
      </w:pPr>
      <w:r>
        <w:rPr>
          <w:rFonts w:eastAsiaTheme="minorEastAsia" w:hint="eastAsia"/>
          <w:lang w:eastAsia="zh-CN"/>
        </w:rPr>
        <w:t>A</w:t>
      </w:r>
      <w:r>
        <w:rPr>
          <w:rFonts w:eastAsiaTheme="minorEastAsia"/>
          <w:lang w:eastAsia="zh-CN"/>
        </w:rPr>
        <w:t>pplication scenarios</w:t>
      </w:r>
    </w:p>
    <w:p w14:paraId="53DD277E" w14:textId="15588CF6" w:rsidR="0034066E" w:rsidRPr="0034066E" w:rsidRDefault="0034066E" w:rsidP="0034066E">
      <w:pPr>
        <w:pStyle w:val="ListParagraph"/>
        <w:numPr>
          <w:ilvl w:val="0"/>
          <w:numId w:val="7"/>
        </w:numPr>
        <w:jc w:val="both"/>
        <w:rPr>
          <w:lang w:eastAsia="zh-CN"/>
        </w:rPr>
      </w:pPr>
      <w:r>
        <w:rPr>
          <w:rFonts w:eastAsiaTheme="minorEastAsia"/>
          <w:lang w:eastAsia="zh-CN"/>
        </w:rPr>
        <w:t>Whether or not to consider only small cell case</w:t>
      </w:r>
    </w:p>
    <w:p w14:paraId="01248280" w14:textId="13D8E665" w:rsidR="0034066E" w:rsidRPr="003F4D9A" w:rsidRDefault="0034066E" w:rsidP="0034066E">
      <w:pPr>
        <w:pStyle w:val="ListParagraph"/>
        <w:numPr>
          <w:ilvl w:val="0"/>
          <w:numId w:val="7"/>
        </w:numPr>
        <w:jc w:val="both"/>
        <w:rPr>
          <w:lang w:eastAsia="zh-CN"/>
        </w:rPr>
      </w:pPr>
      <w:r>
        <w:rPr>
          <w:rFonts w:eastAsiaTheme="minorEastAsia"/>
          <w:lang w:eastAsia="zh-CN"/>
        </w:rPr>
        <w:t>Whether 2 step RACH is only activated near to the centre of large cells</w:t>
      </w:r>
    </w:p>
    <w:p w14:paraId="659573EB" w14:textId="18603EFD" w:rsidR="003F4D9A" w:rsidRPr="00076958" w:rsidRDefault="003F4D9A" w:rsidP="003F4D9A">
      <w:pPr>
        <w:pStyle w:val="ListParagraph"/>
        <w:numPr>
          <w:ilvl w:val="0"/>
          <w:numId w:val="6"/>
        </w:numPr>
        <w:jc w:val="both"/>
        <w:rPr>
          <w:lang w:eastAsia="zh-CN"/>
        </w:rPr>
      </w:pPr>
      <w:r>
        <w:rPr>
          <w:rFonts w:eastAsiaTheme="minorEastAsia"/>
          <w:lang w:eastAsia="zh-CN"/>
        </w:rPr>
        <w:t xml:space="preserve">Timing offset </w:t>
      </w:r>
      <w:r w:rsidR="00076958">
        <w:rPr>
          <w:rFonts w:eastAsiaTheme="minorEastAsia"/>
          <w:lang w:eastAsia="zh-CN"/>
        </w:rPr>
        <w:t>(TO) issue</w:t>
      </w:r>
    </w:p>
    <w:p w14:paraId="3F5D2EA0" w14:textId="6594B465" w:rsidR="00076958" w:rsidRPr="00076958" w:rsidRDefault="00076958" w:rsidP="0034066E">
      <w:pPr>
        <w:pStyle w:val="ListParagraph"/>
        <w:numPr>
          <w:ilvl w:val="0"/>
          <w:numId w:val="8"/>
        </w:numPr>
        <w:jc w:val="both"/>
        <w:rPr>
          <w:lang w:eastAsia="zh-CN"/>
        </w:rPr>
      </w:pPr>
      <w:r>
        <w:rPr>
          <w:rFonts w:eastAsiaTheme="minorEastAsia"/>
          <w:lang w:eastAsia="zh-CN"/>
        </w:rPr>
        <w:t>Can BS assume the same or different timing offsets among UEs</w:t>
      </w:r>
    </w:p>
    <w:p w14:paraId="14D9773D" w14:textId="73E1F264" w:rsidR="00076958" w:rsidRPr="00076958" w:rsidRDefault="00076958" w:rsidP="0034066E">
      <w:pPr>
        <w:pStyle w:val="ListParagraph"/>
        <w:numPr>
          <w:ilvl w:val="0"/>
          <w:numId w:val="8"/>
        </w:numPr>
        <w:jc w:val="both"/>
        <w:rPr>
          <w:lang w:eastAsia="zh-CN"/>
        </w:rPr>
      </w:pPr>
      <w:r>
        <w:rPr>
          <w:rFonts w:eastAsiaTheme="minorEastAsia"/>
          <w:lang w:eastAsia="zh-CN"/>
        </w:rPr>
        <w:t>Potential impact on the performance of different TOs</w:t>
      </w:r>
    </w:p>
    <w:p w14:paraId="3E1CDA8B" w14:textId="64207BFF" w:rsidR="00076958" w:rsidRPr="00076958" w:rsidRDefault="00076958" w:rsidP="003F4D9A">
      <w:pPr>
        <w:pStyle w:val="ListParagraph"/>
        <w:numPr>
          <w:ilvl w:val="0"/>
          <w:numId w:val="6"/>
        </w:numPr>
        <w:jc w:val="both"/>
        <w:rPr>
          <w:lang w:eastAsia="zh-CN"/>
        </w:rPr>
      </w:pPr>
      <w:r>
        <w:rPr>
          <w:rFonts w:eastAsiaTheme="minorEastAsia"/>
          <w:lang w:eastAsia="zh-CN"/>
        </w:rPr>
        <w:t>RAN1 agreed to support all different preamble formats for 2-step</w:t>
      </w:r>
    </w:p>
    <w:p w14:paraId="4D41E29E" w14:textId="4589D5D5" w:rsidR="00076958" w:rsidRPr="0034066E" w:rsidRDefault="00076958" w:rsidP="003F4D9A">
      <w:pPr>
        <w:pStyle w:val="ListParagraph"/>
        <w:numPr>
          <w:ilvl w:val="0"/>
          <w:numId w:val="6"/>
        </w:numPr>
        <w:jc w:val="both"/>
        <w:rPr>
          <w:lang w:eastAsia="zh-CN"/>
        </w:rPr>
      </w:pPr>
      <w:r>
        <w:rPr>
          <w:rFonts w:eastAsiaTheme="minorEastAsia"/>
          <w:lang w:eastAsia="zh-CN"/>
        </w:rPr>
        <w:t>If the timing offset between different UEs is large in comparison</w:t>
      </w:r>
      <w:r w:rsidR="0034066E">
        <w:rPr>
          <w:rFonts w:eastAsiaTheme="minorEastAsia"/>
          <w:lang w:eastAsia="zh-CN"/>
        </w:rPr>
        <w:t xml:space="preserve"> to the CP length, then some taps of the channel impulse response may fall outside of the CP and the msgA PUSCH from those UEs will not be orthogonal in the frequency domain and will not be orthogonal with regular PUSCH</w:t>
      </w:r>
      <w:r>
        <w:rPr>
          <w:rFonts w:eastAsiaTheme="minorEastAsia"/>
          <w:lang w:eastAsia="zh-CN"/>
        </w:rPr>
        <w:t xml:space="preserve"> </w:t>
      </w:r>
    </w:p>
    <w:p w14:paraId="644B9F3F" w14:textId="26F65EE6" w:rsidR="0034066E" w:rsidRPr="0034066E" w:rsidRDefault="0034066E" w:rsidP="0034066E">
      <w:pPr>
        <w:pStyle w:val="ListParagraph"/>
        <w:numPr>
          <w:ilvl w:val="0"/>
          <w:numId w:val="9"/>
        </w:numPr>
        <w:jc w:val="both"/>
        <w:rPr>
          <w:lang w:eastAsia="zh-CN"/>
        </w:rPr>
      </w:pPr>
      <w:r>
        <w:rPr>
          <w:rFonts w:eastAsiaTheme="minorEastAsia" w:hint="eastAsia"/>
          <w:lang w:eastAsia="zh-CN"/>
        </w:rPr>
        <w:t>T</w:t>
      </w:r>
      <w:r>
        <w:rPr>
          <w:rFonts w:eastAsiaTheme="minorEastAsia"/>
          <w:lang w:eastAsia="zh-CN"/>
        </w:rPr>
        <w:t xml:space="preserve">his may restrict the system capacity </w:t>
      </w:r>
    </w:p>
    <w:p w14:paraId="197BBE49" w14:textId="77777777" w:rsidR="005D3839" w:rsidRPr="005D3839" w:rsidRDefault="0034066E" w:rsidP="0034066E">
      <w:pPr>
        <w:pStyle w:val="ListParagraph"/>
        <w:numPr>
          <w:ilvl w:val="0"/>
          <w:numId w:val="6"/>
        </w:numPr>
        <w:jc w:val="both"/>
        <w:rPr>
          <w:lang w:eastAsia="zh-CN"/>
        </w:rPr>
      </w:pPr>
      <w:r>
        <w:rPr>
          <w:rFonts w:eastAsiaTheme="minorEastAsia"/>
          <w:lang w:eastAsia="zh-CN"/>
        </w:rPr>
        <w:t xml:space="preserve">RAN4 should determine relevant application scenarios for MsgA performance </w:t>
      </w:r>
      <w:r w:rsidR="005D3839">
        <w:rPr>
          <w:rFonts w:eastAsiaTheme="minorEastAsia"/>
          <w:lang w:eastAsia="zh-CN"/>
        </w:rPr>
        <w:t>evaluation</w:t>
      </w:r>
    </w:p>
    <w:p w14:paraId="54A352C1" w14:textId="4D034C4F" w:rsidR="0034066E" w:rsidRPr="00FF27B8" w:rsidRDefault="005D3839" w:rsidP="0034066E">
      <w:pPr>
        <w:pStyle w:val="ListParagraph"/>
        <w:numPr>
          <w:ilvl w:val="0"/>
          <w:numId w:val="6"/>
        </w:numPr>
        <w:jc w:val="both"/>
        <w:rPr>
          <w:lang w:eastAsia="zh-CN"/>
        </w:rPr>
      </w:pPr>
      <w:r>
        <w:rPr>
          <w:rFonts w:eastAsiaTheme="minorEastAsia"/>
          <w:lang w:eastAsia="zh-CN"/>
        </w:rPr>
        <w:t>RAN4</w:t>
      </w:r>
      <w:r w:rsidR="0034066E">
        <w:rPr>
          <w:rFonts w:eastAsiaTheme="minorEastAsia"/>
          <w:lang w:eastAsia="zh-CN"/>
        </w:rPr>
        <w:t xml:space="preserve"> </w:t>
      </w:r>
      <w:r>
        <w:rPr>
          <w:rFonts w:eastAsiaTheme="minorEastAsia"/>
          <w:lang w:eastAsia="zh-CN"/>
        </w:rPr>
        <w:t>should establish</w:t>
      </w:r>
      <w:r w:rsidR="00FF27B8">
        <w:rPr>
          <w:rFonts w:eastAsiaTheme="minorEastAsia"/>
          <w:lang w:eastAsia="zh-CN"/>
        </w:rPr>
        <w:t xml:space="preserve"> whether requirement relating to MsgA performance with TO offset are functional or performance </w:t>
      </w:r>
    </w:p>
    <w:p w14:paraId="784CFFD9" w14:textId="23F500B6" w:rsidR="003F4D9A" w:rsidRDefault="00FF27B8" w:rsidP="00E4175E">
      <w:pPr>
        <w:pStyle w:val="ListParagraph"/>
        <w:numPr>
          <w:ilvl w:val="0"/>
          <w:numId w:val="6"/>
        </w:numPr>
        <w:jc w:val="both"/>
        <w:rPr>
          <w:lang w:eastAsia="zh-CN"/>
        </w:rPr>
      </w:pPr>
      <w:r>
        <w:rPr>
          <w:rFonts w:eastAsiaTheme="minorEastAsia"/>
          <w:lang w:eastAsia="zh-CN"/>
        </w:rPr>
        <w:t xml:space="preserve">RAN4 should conclude on the need for new requirement </w:t>
      </w:r>
    </w:p>
    <w:p w14:paraId="439236E4" w14:textId="45570DB6" w:rsidR="00D056CD" w:rsidRDefault="002A69A4" w:rsidP="00E4175E">
      <w:pPr>
        <w:jc w:val="both"/>
        <w:rPr>
          <w:lang w:eastAsia="zh-CN"/>
        </w:rPr>
      </w:pPr>
      <w:r>
        <w:rPr>
          <w:rFonts w:hint="eastAsia"/>
          <w:lang w:eastAsia="zh-CN"/>
        </w:rPr>
        <w:t xml:space="preserve">In this </w:t>
      </w:r>
      <w:r>
        <w:rPr>
          <w:lang w:eastAsia="zh-CN"/>
        </w:rPr>
        <w:t>contribution</w:t>
      </w:r>
      <w:r>
        <w:rPr>
          <w:rFonts w:hint="eastAsia"/>
          <w:lang w:eastAsia="zh-CN"/>
        </w:rPr>
        <w:t>,</w:t>
      </w:r>
      <w:r w:rsidR="00D056CD">
        <w:rPr>
          <w:rFonts w:hint="eastAsia"/>
          <w:lang w:eastAsia="zh-CN"/>
        </w:rPr>
        <w:t xml:space="preserve"> the view on BS </w:t>
      </w:r>
      <w:r w:rsidR="00D056CD">
        <w:rPr>
          <w:lang w:eastAsia="zh-CN"/>
        </w:rPr>
        <w:t>demodulation</w:t>
      </w:r>
      <w:r w:rsidR="00F52FB1">
        <w:rPr>
          <w:rFonts w:hint="eastAsia"/>
          <w:lang w:eastAsia="zh-CN"/>
        </w:rPr>
        <w:t xml:space="preserve"> requirement for NR 2-step RACH</w:t>
      </w:r>
      <w:r w:rsidR="00F52FB1">
        <w:rPr>
          <w:lang w:eastAsia="zh-CN"/>
        </w:rPr>
        <w:t xml:space="preserve"> is provided.</w:t>
      </w:r>
    </w:p>
    <w:p w14:paraId="0951D7D8" w14:textId="5FF597C5" w:rsidR="00C87A56" w:rsidRPr="00C87A56" w:rsidRDefault="00826B8E" w:rsidP="00C87A56">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eastAsia="zh-CN"/>
        </w:rPr>
      </w:pPr>
      <w:r>
        <w:rPr>
          <w:rFonts w:ascii="Arial" w:eastAsia="SimSun" w:hAnsi="Arial" w:cs="Times New Roman"/>
          <w:sz w:val="36"/>
          <w:szCs w:val="20"/>
          <w:lang w:val="en-GB"/>
        </w:rPr>
        <w:t>2</w:t>
      </w:r>
      <w:r>
        <w:rPr>
          <w:rFonts w:ascii="Arial" w:eastAsia="SimSun" w:hAnsi="Arial" w:cs="Times New Roman"/>
          <w:sz w:val="36"/>
          <w:szCs w:val="20"/>
          <w:lang w:val="en-GB"/>
        </w:rPr>
        <w:tab/>
      </w:r>
      <w:r w:rsidR="00425574">
        <w:rPr>
          <w:rFonts w:ascii="Arial" w:eastAsia="SimSun" w:hAnsi="Arial" w:cs="Times New Roman"/>
          <w:sz w:val="36"/>
          <w:szCs w:val="20"/>
          <w:lang w:val="en-GB" w:eastAsia="zh-CN"/>
        </w:rPr>
        <w:t>Discussion</w:t>
      </w:r>
    </w:p>
    <w:p w14:paraId="56632697" w14:textId="3631D402" w:rsidR="003F4D9A" w:rsidRPr="003F4D9A" w:rsidRDefault="003F4D9A" w:rsidP="00B1119F">
      <w:pPr>
        <w:jc w:val="both"/>
        <w:rPr>
          <w:b/>
          <w:lang w:eastAsia="zh-CN"/>
        </w:rPr>
      </w:pPr>
      <w:r>
        <w:rPr>
          <w:b/>
          <w:lang w:eastAsia="zh-CN"/>
        </w:rPr>
        <w:t>Application scenarios</w:t>
      </w:r>
    </w:p>
    <w:p w14:paraId="21665167" w14:textId="63155FD0" w:rsidR="00E23F2C" w:rsidRDefault="00E87E4C" w:rsidP="00B1119F">
      <w:pPr>
        <w:jc w:val="both"/>
        <w:rPr>
          <w:lang w:val="en-GB" w:eastAsia="zh-CN"/>
        </w:rPr>
      </w:pPr>
      <w:r>
        <w:rPr>
          <w:lang w:val="en-GB" w:eastAsia="zh-CN"/>
        </w:rPr>
        <w:t>In NR Rel-16, 2-</w:t>
      </w:r>
      <w:r w:rsidR="00E23F2C">
        <w:rPr>
          <w:lang w:val="en-GB" w:eastAsia="zh-CN"/>
        </w:rPr>
        <w:t>step RACH was introduced with two motivations. One is for the efficient channel access in unlicensed spectrum with reducing the latency, another is for small data packets transmission with up to 72bit.</w:t>
      </w:r>
    </w:p>
    <w:p w14:paraId="09D373DD" w14:textId="46098B2C" w:rsidR="00CF2BAB" w:rsidRDefault="00CF2BAB" w:rsidP="00B1119F">
      <w:pPr>
        <w:jc w:val="both"/>
        <w:rPr>
          <w:lang w:val="en-GB" w:eastAsia="zh-CN"/>
        </w:rPr>
      </w:pPr>
      <w:r>
        <w:rPr>
          <w:lang w:val="en-GB" w:eastAsia="zh-CN"/>
        </w:rPr>
        <w:t>Regarding the application scenario</w:t>
      </w:r>
      <w:r w:rsidR="00BE4467">
        <w:rPr>
          <w:rFonts w:hint="eastAsia"/>
          <w:lang w:val="en-GB" w:eastAsia="zh-CN"/>
        </w:rPr>
        <w:t>,</w:t>
      </w:r>
      <w:r w:rsidR="00BE4467">
        <w:rPr>
          <w:lang w:val="en-GB" w:eastAsia="zh-CN"/>
        </w:rPr>
        <w:t xml:space="preserve"> NR 2-step RACH can be applicable to any cell size supported in Rel-15 NR as following objective.</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CF2BAB" w:rsidRPr="0079750C" w14:paraId="2A041C42" w14:textId="77777777" w:rsidTr="006E256A">
        <w:trPr>
          <w:trHeight w:val="270"/>
          <w:jc w:val="center"/>
        </w:trPr>
        <w:tc>
          <w:tcPr>
            <w:tcW w:w="9221" w:type="dxa"/>
            <w:shd w:val="clear" w:color="auto" w:fill="auto"/>
          </w:tcPr>
          <w:p w14:paraId="2C13C20A" w14:textId="77777777" w:rsidR="00CF2BAB" w:rsidRDefault="00CF2BAB" w:rsidP="006E256A">
            <w:pPr>
              <w:numPr>
                <w:ilvl w:val="0"/>
                <w:numId w:val="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2-step RACH shall be able operate regardless of whether the UE has valid TA or not.</w:t>
            </w:r>
          </w:p>
          <w:p w14:paraId="0D07C025" w14:textId="77777777" w:rsidR="00CF2BAB" w:rsidRDefault="00CF2BAB" w:rsidP="006E256A">
            <w:pPr>
              <w:numPr>
                <w:ilvl w:val="0"/>
                <w:numId w:val="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2-step RACH is applicable to any cell size supported in Rel-15 NR;</w:t>
            </w:r>
          </w:p>
          <w:p w14:paraId="7D62FBFE" w14:textId="77777777" w:rsidR="00CF2BAB" w:rsidRDefault="00CF2BAB" w:rsidP="006E256A">
            <w:pPr>
              <w:numPr>
                <w:ilvl w:val="0"/>
                <w:numId w:val="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2-step RACH is applied for RRC_INACTIVE , RRC_CONNECTED and RRC_IDLE state</w:t>
            </w:r>
          </w:p>
          <w:p w14:paraId="596A3416" w14:textId="77777777" w:rsidR="00CF2BAB" w:rsidRDefault="00CF2BAB" w:rsidP="006E256A">
            <w:pPr>
              <w:numPr>
                <w:ilvl w:val="0"/>
                <w:numId w:val="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Specify contention-based 2-step RACH procedure (RAN2)</w:t>
            </w:r>
          </w:p>
          <w:p w14:paraId="5A5D10B9" w14:textId="77777777" w:rsidR="00CF2BAB" w:rsidRDefault="00CF2BAB" w:rsidP="006E256A">
            <w:pPr>
              <w:numPr>
                <w:ilvl w:val="0"/>
                <w:numId w:val="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Channel structure of msgA is Preamble and PUSCH carrying payload (RAN1)</w:t>
            </w:r>
          </w:p>
          <w:p w14:paraId="3F577627" w14:textId="77777777" w:rsidR="00CF2BAB" w:rsidRDefault="00CF2BAB" w:rsidP="006E256A">
            <w:pPr>
              <w:numPr>
                <w:ilvl w:val="1"/>
                <w:numId w:val="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 xml:space="preserve">Only reuse the Rel-15 NR PRACH Preambles design. </w:t>
            </w:r>
          </w:p>
          <w:p w14:paraId="195C940E" w14:textId="77777777" w:rsidR="00CF2BAB" w:rsidRDefault="00CF2BAB" w:rsidP="006E256A">
            <w:pPr>
              <w:numPr>
                <w:ilvl w:val="1"/>
                <w:numId w:val="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lastRenderedPageBreak/>
              <w:t>Only reuse the Rel-15 NR PUSCH including Rel-15 DMRS for transmission of payload of msgA)</w:t>
            </w:r>
          </w:p>
          <w:p w14:paraId="0FA8A76B" w14:textId="77777777" w:rsidR="00CF2BAB" w:rsidRDefault="00CF2BAB" w:rsidP="006E256A">
            <w:pPr>
              <w:numPr>
                <w:ilvl w:val="2"/>
                <w:numId w:val="4"/>
              </w:numPr>
              <w:overflowPunct w:val="0"/>
              <w:autoSpaceDE w:val="0"/>
              <w:autoSpaceDN w:val="0"/>
              <w:adjustRightInd w:val="0"/>
              <w:spacing w:after="0" w:line="288" w:lineRule="auto"/>
              <w:textAlignment w:val="baseline"/>
              <w:rPr>
                <w:rFonts w:eastAsia="SimSun"/>
                <w:bCs/>
                <w:lang w:eastAsia="zh-CN"/>
              </w:rPr>
            </w:pPr>
            <w:r>
              <w:rPr>
                <w:rFonts w:eastAsia="SimSun"/>
                <w:bCs/>
                <w:lang w:eastAsia="zh-CN"/>
              </w:rPr>
              <w:t>No new CP length and no sub-PRB guard subcarrier(s)</w:t>
            </w:r>
          </w:p>
          <w:p w14:paraId="213C8697" w14:textId="3F2A9031" w:rsidR="00CF2BAB" w:rsidRPr="006F2367" w:rsidRDefault="00CF2BAB" w:rsidP="006F2367">
            <w:pPr>
              <w:overflowPunct w:val="0"/>
              <w:autoSpaceDE w:val="0"/>
              <w:autoSpaceDN w:val="0"/>
              <w:adjustRightInd w:val="0"/>
              <w:spacing w:after="0" w:line="288" w:lineRule="auto"/>
              <w:ind w:left="1418" w:firstLine="22"/>
              <w:textAlignment w:val="baseline"/>
              <w:rPr>
                <w:rFonts w:eastAsia="SimSun"/>
                <w:bCs/>
                <w:highlight w:val="green"/>
                <w:lang w:eastAsia="zh-CN"/>
              </w:rPr>
            </w:pPr>
            <w:r>
              <w:rPr>
                <w:rFonts w:eastAsia="SimSun"/>
                <w:bCs/>
                <w:lang w:eastAsia="zh-CN"/>
              </w:rPr>
              <w:t>Note 1: The above sub-bullet is to ensure that signal structure optimizations for any specific cell size (e.g. cells with RTT larger than Rel-15 PUSCH CP duration) are not pursued.</w:t>
            </w:r>
          </w:p>
        </w:tc>
      </w:tr>
    </w:tbl>
    <w:p w14:paraId="7F9D53A9" w14:textId="77777777" w:rsidR="00CF2BAB" w:rsidRPr="00CF2BAB" w:rsidRDefault="00CF2BAB" w:rsidP="00B1119F">
      <w:pPr>
        <w:jc w:val="both"/>
        <w:rPr>
          <w:lang w:eastAsia="zh-CN"/>
        </w:rPr>
      </w:pPr>
    </w:p>
    <w:p w14:paraId="73DC6AF0" w14:textId="7C7BB120" w:rsidR="00BE4467" w:rsidRPr="008E592A" w:rsidRDefault="00D91C22" w:rsidP="00B1119F">
      <w:pPr>
        <w:jc w:val="both"/>
        <w:rPr>
          <w:lang w:eastAsia="zh-CN"/>
        </w:rPr>
      </w:pPr>
      <w:r>
        <w:rPr>
          <w:lang w:eastAsia="zh-CN"/>
        </w:rPr>
        <w:t xml:space="preserve">In RAN1, both SLS and LLS simulation are introduced for the determination of payload size and mapping designs, etc. For SLS simulation assumptions, the targeting cell size is </w:t>
      </w:r>
      <w:r w:rsidR="00BC525F">
        <w:rPr>
          <w:lang w:eastAsia="zh-CN"/>
        </w:rPr>
        <w:t xml:space="preserve">very small with round 200m, up to 25km. </w:t>
      </w:r>
      <w:r w:rsidR="008E592A">
        <w:rPr>
          <w:lang w:eastAsia="zh-CN"/>
        </w:rPr>
        <w:t>With agreed link-level simulation, format A1 is applied, where the use case is targeting for small cell.</w:t>
      </w:r>
    </w:p>
    <w:tbl>
      <w:tblPr>
        <w:tblW w:w="7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782"/>
        <w:gridCol w:w="1174"/>
        <w:gridCol w:w="1480"/>
        <w:gridCol w:w="1217"/>
        <w:gridCol w:w="1395"/>
        <w:gridCol w:w="829"/>
      </w:tblGrid>
      <w:tr w:rsidR="00BC525F" w14:paraId="1A7BE754" w14:textId="77777777" w:rsidTr="00FE66AF">
        <w:trPr>
          <w:trHeight w:val="414"/>
          <w:jc w:val="center"/>
        </w:trPr>
        <w:tc>
          <w:tcPr>
            <w:tcW w:w="952" w:type="dxa"/>
            <w:shd w:val="clear" w:color="auto" w:fill="auto"/>
            <w:vAlign w:val="center"/>
          </w:tcPr>
          <w:p w14:paraId="3A81E63D" w14:textId="77777777" w:rsidR="00BC525F" w:rsidRPr="00197E22" w:rsidRDefault="00BC525F" w:rsidP="00FE66AF">
            <w:pPr>
              <w:pStyle w:val="TAH"/>
              <w:rPr>
                <w:rFonts w:eastAsia="Batang"/>
              </w:rPr>
            </w:pPr>
            <w:r w:rsidRPr="00197E22">
              <w:rPr>
                <w:rFonts w:eastAsia="Batang"/>
              </w:rPr>
              <w:t>Format</w:t>
            </w:r>
          </w:p>
        </w:tc>
        <w:tc>
          <w:tcPr>
            <w:tcW w:w="880" w:type="dxa"/>
            <w:vAlign w:val="center"/>
          </w:tcPr>
          <w:p w14:paraId="246A7646" w14:textId="77777777" w:rsidR="00BC525F" w:rsidRPr="0098555A" w:rsidRDefault="00BC525F" w:rsidP="00FE66AF">
            <w:pPr>
              <w:pStyle w:val="TAH"/>
            </w:pPr>
            <w:r w:rsidRPr="006A5007">
              <w:rPr>
                <w:rFonts w:eastAsia="Batang"/>
                <w:position w:val="-10"/>
              </w:rPr>
              <w:object w:dxaOrig="400" w:dyaOrig="300" w14:anchorId="54DD4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pt" o:ole="">
                  <v:imagedata r:id="rId8" o:title=""/>
                </v:shape>
                <o:OLEObject Type="Embed" ProgID="Equation.3" ShapeID="_x0000_i1025" DrawAspect="Content" ObjectID="_1648388428" r:id="rId9"/>
              </w:object>
            </w:r>
          </w:p>
        </w:tc>
        <w:tc>
          <w:tcPr>
            <w:tcW w:w="1143" w:type="dxa"/>
            <w:vAlign w:val="center"/>
          </w:tcPr>
          <w:p w14:paraId="2348132E" w14:textId="77777777" w:rsidR="00BC525F" w:rsidRPr="0098555A" w:rsidRDefault="00BC525F" w:rsidP="00FE66AF">
            <w:pPr>
              <w:pStyle w:val="TAH"/>
            </w:pPr>
            <w:r w:rsidRPr="006A5007">
              <w:rPr>
                <w:position w:val="-10"/>
              </w:rPr>
              <w:object w:dxaOrig="520" w:dyaOrig="340" w14:anchorId="47C5FD1F">
                <v:shape id="_x0000_i1026" type="#_x0000_t75" style="width:26.5pt;height:17pt" o:ole="">
                  <v:imagedata r:id="rId10" o:title=""/>
                </v:shape>
                <o:OLEObject Type="Embed" ProgID="Equation.3" ShapeID="_x0000_i1026" DrawAspect="Content" ObjectID="_1648388429" r:id="rId11"/>
              </w:object>
            </w:r>
          </w:p>
        </w:tc>
        <w:tc>
          <w:tcPr>
            <w:tcW w:w="1337" w:type="dxa"/>
            <w:shd w:val="clear" w:color="auto" w:fill="auto"/>
            <w:vAlign w:val="center"/>
          </w:tcPr>
          <w:p w14:paraId="1F148495" w14:textId="77777777" w:rsidR="00BC525F" w:rsidRPr="0098555A" w:rsidRDefault="00BC525F" w:rsidP="00FE66AF">
            <w:pPr>
              <w:pStyle w:val="TAH"/>
            </w:pPr>
            <w:r w:rsidRPr="00DF7C2B">
              <w:rPr>
                <w:position w:val="-10"/>
              </w:rPr>
              <w:object w:dxaOrig="320" w:dyaOrig="300" w14:anchorId="118C65DB">
                <v:shape id="_x0000_i1027" type="#_x0000_t75" style="width:16pt;height:15pt" o:ole="">
                  <v:imagedata r:id="rId12" o:title=""/>
                </v:shape>
                <o:OLEObject Type="Embed" ProgID="Equation.3" ShapeID="_x0000_i1027" DrawAspect="Content" ObjectID="_1648388430" r:id="rId13"/>
              </w:object>
            </w:r>
          </w:p>
        </w:tc>
        <w:tc>
          <w:tcPr>
            <w:tcW w:w="1152" w:type="dxa"/>
            <w:shd w:val="clear" w:color="auto" w:fill="auto"/>
            <w:vAlign w:val="center"/>
          </w:tcPr>
          <w:p w14:paraId="712F1CCC" w14:textId="77777777" w:rsidR="00BC525F" w:rsidRPr="0098555A" w:rsidRDefault="00BC525F" w:rsidP="00FE66AF">
            <w:pPr>
              <w:pStyle w:val="TAH"/>
            </w:pPr>
            <w:r w:rsidRPr="006A5007">
              <w:rPr>
                <w:position w:val="-10"/>
              </w:rPr>
              <w:object w:dxaOrig="460" w:dyaOrig="340" w14:anchorId="522C42FF">
                <v:shape id="_x0000_i1028" type="#_x0000_t75" style="width:23.5pt;height:17pt" o:ole="">
                  <v:imagedata r:id="rId14" o:title=""/>
                </v:shape>
                <o:OLEObject Type="Embed" ProgID="Equation.3" ShapeID="_x0000_i1028" DrawAspect="Content" ObjectID="_1648388431" r:id="rId15"/>
              </w:object>
            </w:r>
          </w:p>
        </w:tc>
        <w:tc>
          <w:tcPr>
            <w:tcW w:w="1470" w:type="dxa"/>
            <w:vAlign w:val="center"/>
          </w:tcPr>
          <w:p w14:paraId="3770A1B1" w14:textId="77777777" w:rsidR="00BC525F" w:rsidRPr="00632721" w:rsidRDefault="00BC525F" w:rsidP="00FE66AF">
            <w:pPr>
              <w:pStyle w:val="TAH"/>
              <w:rPr>
                <w:rFonts w:ascii="Times New Roman" w:eastAsiaTheme="minorEastAsia" w:hAnsi="Times New Roman" w:cstheme="minorBidi"/>
                <w:b w:val="0"/>
                <w:sz w:val="20"/>
                <w:szCs w:val="22"/>
                <w:lang w:val="en-US" w:eastAsia="zh-CN"/>
              </w:rPr>
            </w:pPr>
            <w:r w:rsidRPr="00632721">
              <w:rPr>
                <w:rFonts w:ascii="Times New Roman" w:eastAsiaTheme="minorEastAsia" w:hAnsi="Times New Roman" w:cstheme="minorBidi" w:hint="eastAsia"/>
                <w:b w:val="0"/>
                <w:sz w:val="20"/>
                <w:szCs w:val="22"/>
                <w:lang w:val="en-US" w:eastAsia="zh-CN"/>
              </w:rPr>
              <w:t>Coverage(m) (15KHz)</w:t>
            </w:r>
          </w:p>
        </w:tc>
        <w:tc>
          <w:tcPr>
            <w:tcW w:w="849" w:type="dxa"/>
            <w:vAlign w:val="center"/>
          </w:tcPr>
          <w:p w14:paraId="76F7C635" w14:textId="77777777" w:rsidR="00BC525F" w:rsidRPr="00632721" w:rsidRDefault="00BC525F" w:rsidP="00FE66AF">
            <w:pPr>
              <w:pStyle w:val="TAH"/>
              <w:rPr>
                <w:rFonts w:ascii="Times New Roman" w:eastAsiaTheme="minorEastAsia" w:hAnsi="Times New Roman" w:cstheme="minorBidi"/>
                <w:b w:val="0"/>
                <w:sz w:val="20"/>
                <w:szCs w:val="22"/>
                <w:lang w:val="en-US" w:eastAsia="zh-CN"/>
              </w:rPr>
            </w:pPr>
            <w:r w:rsidRPr="00632721">
              <w:rPr>
                <w:rFonts w:ascii="Times New Roman" w:eastAsiaTheme="minorEastAsia" w:hAnsi="Times New Roman" w:cstheme="minorBidi" w:hint="eastAsia"/>
                <w:b w:val="0"/>
                <w:sz w:val="20"/>
                <w:szCs w:val="22"/>
                <w:lang w:val="en-US" w:eastAsia="zh-CN"/>
              </w:rPr>
              <w:t>Use case</w:t>
            </w:r>
          </w:p>
        </w:tc>
      </w:tr>
      <w:tr w:rsidR="00BC525F" w14:paraId="618AAFAB" w14:textId="77777777" w:rsidTr="00FE66AF">
        <w:trPr>
          <w:trHeight w:val="192"/>
          <w:jc w:val="center"/>
        </w:trPr>
        <w:tc>
          <w:tcPr>
            <w:tcW w:w="952" w:type="dxa"/>
            <w:shd w:val="clear" w:color="auto" w:fill="auto"/>
            <w:vAlign w:val="center"/>
          </w:tcPr>
          <w:p w14:paraId="1E662F99" w14:textId="77777777" w:rsidR="00BC525F" w:rsidRPr="00BC525F" w:rsidRDefault="00BC525F" w:rsidP="00FE66AF">
            <w:pPr>
              <w:pStyle w:val="TAC"/>
              <w:rPr>
                <w:rFonts w:eastAsia="Batang"/>
                <w:highlight w:val="yellow"/>
              </w:rPr>
            </w:pPr>
            <w:bookmarkStart w:id="4" w:name="_Hlk494194986"/>
            <w:r w:rsidRPr="00BC525F">
              <w:rPr>
                <w:rFonts w:eastAsia="Batang"/>
                <w:highlight w:val="yellow"/>
              </w:rPr>
              <w:t>A1</w:t>
            </w:r>
          </w:p>
        </w:tc>
        <w:tc>
          <w:tcPr>
            <w:tcW w:w="880" w:type="dxa"/>
            <w:vAlign w:val="center"/>
          </w:tcPr>
          <w:p w14:paraId="513CCF42" w14:textId="77777777" w:rsidR="00BC525F" w:rsidRPr="00BC525F" w:rsidRDefault="00BC525F" w:rsidP="00FE66AF">
            <w:pPr>
              <w:pStyle w:val="TAR"/>
              <w:jc w:val="center"/>
              <w:rPr>
                <w:rFonts w:eastAsia="Batang"/>
                <w:highlight w:val="yellow"/>
              </w:rPr>
            </w:pPr>
            <w:r w:rsidRPr="00BC525F">
              <w:rPr>
                <w:rFonts w:eastAsia="Batang"/>
                <w:highlight w:val="yellow"/>
              </w:rPr>
              <w:t>139</w:t>
            </w:r>
          </w:p>
        </w:tc>
        <w:tc>
          <w:tcPr>
            <w:tcW w:w="1143" w:type="dxa"/>
            <w:vAlign w:val="center"/>
          </w:tcPr>
          <w:p w14:paraId="24E7E62E" w14:textId="77777777" w:rsidR="00BC525F" w:rsidRPr="00BC525F" w:rsidRDefault="00BC525F" w:rsidP="00FE66AF">
            <w:pPr>
              <w:pStyle w:val="TAR"/>
              <w:jc w:val="center"/>
              <w:rPr>
                <w:rFonts w:eastAsia="Batang"/>
                <w:highlight w:val="yellow"/>
              </w:rPr>
            </w:pPr>
            <w:r w:rsidRPr="00BC525F">
              <w:rPr>
                <w:position w:val="-6"/>
                <w:highlight w:val="yellow"/>
              </w:rPr>
              <w:object w:dxaOrig="960" w:dyaOrig="300" w14:anchorId="07131292">
                <v:shape id="_x0000_i1029" type="#_x0000_t75" style="width:48pt;height:15pt" o:ole="">
                  <v:imagedata r:id="rId16" o:title=""/>
                </v:shape>
                <o:OLEObject Type="Embed" ProgID="Equation.3" ShapeID="_x0000_i1029" DrawAspect="Content" ObjectID="_1648388432" r:id="rId17"/>
              </w:object>
            </w:r>
          </w:p>
        </w:tc>
        <w:tc>
          <w:tcPr>
            <w:tcW w:w="1337" w:type="dxa"/>
            <w:shd w:val="clear" w:color="auto" w:fill="auto"/>
            <w:vAlign w:val="center"/>
          </w:tcPr>
          <w:p w14:paraId="6F7625F6" w14:textId="77777777" w:rsidR="00BC525F" w:rsidRPr="00BC525F" w:rsidRDefault="00BC525F" w:rsidP="00FE66AF">
            <w:pPr>
              <w:pStyle w:val="TAR"/>
              <w:jc w:val="center"/>
              <w:rPr>
                <w:rFonts w:eastAsia="Batang"/>
                <w:highlight w:val="yellow"/>
              </w:rPr>
            </w:pPr>
            <w:r w:rsidRPr="00BC525F">
              <w:rPr>
                <w:rFonts w:eastAsia="Batang"/>
                <w:position w:val="-6"/>
                <w:highlight w:val="yellow"/>
              </w:rPr>
              <w:object w:dxaOrig="1200" w:dyaOrig="300" w14:anchorId="01BC2E07">
                <v:shape id="_x0000_i1030" type="#_x0000_t75" style="width:60pt;height:15pt" o:ole="">
                  <v:imagedata r:id="rId18" o:title=""/>
                </v:shape>
                <o:OLEObject Type="Embed" ProgID="Equation.3" ShapeID="_x0000_i1030" DrawAspect="Content" ObjectID="_1648388433" r:id="rId19"/>
              </w:object>
            </w:r>
          </w:p>
        </w:tc>
        <w:tc>
          <w:tcPr>
            <w:tcW w:w="1152" w:type="dxa"/>
            <w:shd w:val="clear" w:color="auto" w:fill="auto"/>
            <w:vAlign w:val="center"/>
          </w:tcPr>
          <w:p w14:paraId="229B3180" w14:textId="77777777" w:rsidR="00BC525F" w:rsidRPr="00BC525F" w:rsidRDefault="00BC525F" w:rsidP="00FE66AF">
            <w:pPr>
              <w:pStyle w:val="TAR"/>
              <w:jc w:val="center"/>
              <w:rPr>
                <w:rFonts w:eastAsia="Batang"/>
                <w:highlight w:val="yellow"/>
              </w:rPr>
            </w:pPr>
            <w:r w:rsidRPr="00BC525F">
              <w:rPr>
                <w:rFonts w:eastAsia="Batang"/>
                <w:position w:val="-6"/>
                <w:highlight w:val="yellow"/>
              </w:rPr>
              <w:object w:dxaOrig="900" w:dyaOrig="300" w14:anchorId="2B3E84DB">
                <v:shape id="_x0000_i1031" type="#_x0000_t75" style="width:45pt;height:15pt" o:ole="">
                  <v:imagedata r:id="rId20" o:title=""/>
                </v:shape>
                <o:OLEObject Type="Embed" ProgID="Equation.3" ShapeID="_x0000_i1031" DrawAspect="Content" ObjectID="_1648388434" r:id="rId21"/>
              </w:object>
            </w:r>
          </w:p>
        </w:tc>
        <w:tc>
          <w:tcPr>
            <w:tcW w:w="1470" w:type="dxa"/>
            <w:vAlign w:val="center"/>
          </w:tcPr>
          <w:p w14:paraId="36C6BAF7" w14:textId="77777777" w:rsidR="00BC525F" w:rsidRPr="00BC525F" w:rsidRDefault="00BC525F" w:rsidP="00FE66AF">
            <w:pPr>
              <w:pStyle w:val="TAC"/>
              <w:rPr>
                <w:highlight w:val="yellow"/>
                <w:lang w:eastAsia="zh-CN"/>
              </w:rPr>
            </w:pPr>
            <w:r w:rsidRPr="00BC525F">
              <w:rPr>
                <w:rFonts w:hint="eastAsia"/>
                <w:highlight w:val="yellow"/>
                <w:lang w:eastAsia="zh-CN"/>
              </w:rPr>
              <w:t>938</w:t>
            </w:r>
          </w:p>
        </w:tc>
        <w:tc>
          <w:tcPr>
            <w:tcW w:w="849" w:type="dxa"/>
            <w:vAlign w:val="center"/>
          </w:tcPr>
          <w:p w14:paraId="00FF69CE" w14:textId="77777777" w:rsidR="00BC525F" w:rsidRPr="00BC525F" w:rsidRDefault="00BC525F" w:rsidP="00FE66AF">
            <w:pPr>
              <w:pStyle w:val="TAC"/>
              <w:rPr>
                <w:highlight w:val="yellow"/>
                <w:lang w:eastAsia="zh-CN"/>
              </w:rPr>
            </w:pPr>
            <w:r w:rsidRPr="00BC525F">
              <w:rPr>
                <w:highlight w:val="yellow"/>
                <w:lang w:eastAsia="zh-CN"/>
              </w:rPr>
              <w:t>Small cell</w:t>
            </w:r>
          </w:p>
        </w:tc>
      </w:tr>
      <w:tr w:rsidR="00BC525F" w14:paraId="1626D5FE" w14:textId="77777777" w:rsidTr="00FE66AF">
        <w:trPr>
          <w:trHeight w:val="202"/>
          <w:jc w:val="center"/>
        </w:trPr>
        <w:tc>
          <w:tcPr>
            <w:tcW w:w="952" w:type="dxa"/>
            <w:shd w:val="clear" w:color="auto" w:fill="auto"/>
            <w:vAlign w:val="center"/>
          </w:tcPr>
          <w:p w14:paraId="208216EE" w14:textId="77777777" w:rsidR="00BC525F" w:rsidRPr="00BC525F" w:rsidRDefault="00BC525F" w:rsidP="00FE66AF">
            <w:pPr>
              <w:pStyle w:val="TAC"/>
              <w:rPr>
                <w:rFonts w:eastAsia="Batang"/>
              </w:rPr>
            </w:pPr>
            <w:r w:rsidRPr="00BC525F">
              <w:rPr>
                <w:rFonts w:eastAsia="Batang"/>
              </w:rPr>
              <w:t>A2</w:t>
            </w:r>
          </w:p>
        </w:tc>
        <w:tc>
          <w:tcPr>
            <w:tcW w:w="880" w:type="dxa"/>
            <w:vAlign w:val="center"/>
          </w:tcPr>
          <w:p w14:paraId="39B6654E" w14:textId="77777777" w:rsidR="00BC525F" w:rsidRPr="00BC525F" w:rsidRDefault="00BC525F" w:rsidP="00FE66AF">
            <w:pPr>
              <w:pStyle w:val="TAR"/>
              <w:jc w:val="center"/>
              <w:rPr>
                <w:rFonts w:eastAsia="Batang"/>
              </w:rPr>
            </w:pPr>
            <w:r w:rsidRPr="00BC525F">
              <w:rPr>
                <w:rFonts w:eastAsia="Batang"/>
              </w:rPr>
              <w:t>139</w:t>
            </w:r>
          </w:p>
        </w:tc>
        <w:tc>
          <w:tcPr>
            <w:tcW w:w="1143" w:type="dxa"/>
            <w:vAlign w:val="center"/>
          </w:tcPr>
          <w:p w14:paraId="255927B2" w14:textId="77777777" w:rsidR="00BC525F" w:rsidRPr="00BC525F" w:rsidRDefault="00BC525F" w:rsidP="00FE66AF">
            <w:pPr>
              <w:pStyle w:val="TAR"/>
              <w:jc w:val="center"/>
              <w:rPr>
                <w:rFonts w:eastAsia="Batang"/>
              </w:rPr>
            </w:pPr>
            <w:r w:rsidRPr="00BC525F">
              <w:rPr>
                <w:position w:val="-6"/>
              </w:rPr>
              <w:object w:dxaOrig="960" w:dyaOrig="300" w14:anchorId="187B95E3">
                <v:shape id="_x0000_i1032" type="#_x0000_t75" style="width:48pt;height:15pt" o:ole="">
                  <v:imagedata r:id="rId16" o:title=""/>
                </v:shape>
                <o:OLEObject Type="Embed" ProgID="Equation.3" ShapeID="_x0000_i1032" DrawAspect="Content" ObjectID="_1648388435" r:id="rId22"/>
              </w:object>
            </w:r>
          </w:p>
        </w:tc>
        <w:tc>
          <w:tcPr>
            <w:tcW w:w="1337" w:type="dxa"/>
            <w:shd w:val="clear" w:color="auto" w:fill="auto"/>
            <w:vAlign w:val="center"/>
          </w:tcPr>
          <w:p w14:paraId="6854A0A4" w14:textId="77777777" w:rsidR="00BC525F" w:rsidRPr="00BC525F" w:rsidRDefault="00BC525F" w:rsidP="00FE66AF">
            <w:pPr>
              <w:pStyle w:val="TAR"/>
              <w:jc w:val="center"/>
              <w:rPr>
                <w:rFonts w:eastAsia="Batang"/>
              </w:rPr>
            </w:pPr>
            <w:r w:rsidRPr="00BC525F">
              <w:rPr>
                <w:rFonts w:eastAsia="Batang"/>
                <w:position w:val="-6"/>
              </w:rPr>
              <w:object w:dxaOrig="1200" w:dyaOrig="300" w14:anchorId="5831E527">
                <v:shape id="_x0000_i1033" type="#_x0000_t75" style="width:60pt;height:15pt" o:ole="">
                  <v:imagedata r:id="rId23" o:title=""/>
                </v:shape>
                <o:OLEObject Type="Embed" ProgID="Equation.3" ShapeID="_x0000_i1033" DrawAspect="Content" ObjectID="_1648388436" r:id="rId24"/>
              </w:object>
            </w:r>
          </w:p>
        </w:tc>
        <w:tc>
          <w:tcPr>
            <w:tcW w:w="1152" w:type="dxa"/>
            <w:shd w:val="clear" w:color="auto" w:fill="auto"/>
            <w:vAlign w:val="center"/>
          </w:tcPr>
          <w:p w14:paraId="11A3B0A3" w14:textId="77777777" w:rsidR="00BC525F" w:rsidRPr="00BC525F" w:rsidRDefault="00BC525F" w:rsidP="00FE66AF">
            <w:pPr>
              <w:pStyle w:val="TAR"/>
              <w:jc w:val="center"/>
              <w:rPr>
                <w:rFonts w:eastAsia="Batang"/>
              </w:rPr>
            </w:pPr>
            <w:r w:rsidRPr="00BC525F">
              <w:rPr>
                <w:rFonts w:eastAsia="Batang"/>
                <w:position w:val="-6"/>
              </w:rPr>
              <w:object w:dxaOrig="880" w:dyaOrig="300" w14:anchorId="0D30F225">
                <v:shape id="_x0000_i1034" type="#_x0000_t75" style="width:44.5pt;height:15pt" o:ole="">
                  <v:imagedata r:id="rId25" o:title=""/>
                </v:shape>
                <o:OLEObject Type="Embed" ProgID="Equation.3" ShapeID="_x0000_i1034" DrawAspect="Content" ObjectID="_1648388437" r:id="rId26"/>
              </w:object>
            </w:r>
          </w:p>
        </w:tc>
        <w:tc>
          <w:tcPr>
            <w:tcW w:w="1470" w:type="dxa"/>
            <w:vAlign w:val="center"/>
          </w:tcPr>
          <w:p w14:paraId="4FBC16C2" w14:textId="77777777" w:rsidR="00BC525F" w:rsidRPr="00BC525F" w:rsidRDefault="00BC525F" w:rsidP="00FE66AF">
            <w:pPr>
              <w:pStyle w:val="TAC"/>
              <w:rPr>
                <w:lang w:eastAsia="zh-CN"/>
              </w:rPr>
            </w:pPr>
            <w:r w:rsidRPr="00BC525F">
              <w:rPr>
                <w:rFonts w:hint="eastAsia"/>
                <w:lang w:eastAsia="zh-CN"/>
              </w:rPr>
              <w:t>2109</w:t>
            </w:r>
          </w:p>
        </w:tc>
        <w:tc>
          <w:tcPr>
            <w:tcW w:w="849" w:type="dxa"/>
            <w:vAlign w:val="center"/>
          </w:tcPr>
          <w:p w14:paraId="7DC1FD7E" w14:textId="77777777" w:rsidR="00BC525F" w:rsidRPr="00BC525F" w:rsidRDefault="00BC525F" w:rsidP="00FE66AF">
            <w:pPr>
              <w:pStyle w:val="TAC"/>
              <w:rPr>
                <w:lang w:eastAsia="zh-CN"/>
              </w:rPr>
            </w:pPr>
            <w:r w:rsidRPr="00BC525F">
              <w:rPr>
                <w:rFonts w:hint="eastAsia"/>
                <w:lang w:eastAsia="zh-CN"/>
              </w:rPr>
              <w:t>Normal cell</w:t>
            </w:r>
          </w:p>
        </w:tc>
      </w:tr>
      <w:tr w:rsidR="00BC525F" w14:paraId="07655DD8" w14:textId="77777777" w:rsidTr="00FE66AF">
        <w:trPr>
          <w:trHeight w:val="202"/>
          <w:jc w:val="center"/>
        </w:trPr>
        <w:tc>
          <w:tcPr>
            <w:tcW w:w="952" w:type="dxa"/>
            <w:shd w:val="clear" w:color="auto" w:fill="auto"/>
            <w:vAlign w:val="center"/>
          </w:tcPr>
          <w:p w14:paraId="6AEC37A1" w14:textId="77777777" w:rsidR="00BC525F" w:rsidRPr="00BC525F" w:rsidRDefault="00BC525F" w:rsidP="00FE66AF">
            <w:pPr>
              <w:pStyle w:val="TAC"/>
              <w:rPr>
                <w:rFonts w:eastAsia="Batang"/>
              </w:rPr>
            </w:pPr>
            <w:r w:rsidRPr="00BC525F">
              <w:rPr>
                <w:rFonts w:eastAsia="Batang"/>
              </w:rPr>
              <w:t>A3</w:t>
            </w:r>
          </w:p>
        </w:tc>
        <w:tc>
          <w:tcPr>
            <w:tcW w:w="880" w:type="dxa"/>
            <w:vAlign w:val="center"/>
          </w:tcPr>
          <w:p w14:paraId="031F0AD6" w14:textId="77777777" w:rsidR="00BC525F" w:rsidRPr="00BC525F" w:rsidRDefault="00BC525F" w:rsidP="00FE66AF">
            <w:pPr>
              <w:pStyle w:val="TAR"/>
              <w:jc w:val="center"/>
              <w:rPr>
                <w:rFonts w:eastAsia="Batang"/>
              </w:rPr>
            </w:pPr>
            <w:r w:rsidRPr="00BC525F">
              <w:rPr>
                <w:rFonts w:eastAsia="Batang"/>
              </w:rPr>
              <w:t>139</w:t>
            </w:r>
          </w:p>
        </w:tc>
        <w:tc>
          <w:tcPr>
            <w:tcW w:w="1143" w:type="dxa"/>
            <w:vAlign w:val="center"/>
          </w:tcPr>
          <w:p w14:paraId="58EF6438" w14:textId="77777777" w:rsidR="00BC525F" w:rsidRPr="00BC525F" w:rsidRDefault="00BC525F" w:rsidP="00FE66AF">
            <w:pPr>
              <w:pStyle w:val="TAR"/>
              <w:jc w:val="center"/>
              <w:rPr>
                <w:rFonts w:eastAsia="Batang"/>
              </w:rPr>
            </w:pPr>
            <w:r w:rsidRPr="00BC525F">
              <w:rPr>
                <w:position w:val="-6"/>
              </w:rPr>
              <w:object w:dxaOrig="960" w:dyaOrig="300" w14:anchorId="29C63B47">
                <v:shape id="_x0000_i1035" type="#_x0000_t75" style="width:48pt;height:15pt" o:ole="">
                  <v:imagedata r:id="rId16" o:title=""/>
                </v:shape>
                <o:OLEObject Type="Embed" ProgID="Equation.3" ShapeID="_x0000_i1035" DrawAspect="Content" ObjectID="_1648388438" r:id="rId27"/>
              </w:object>
            </w:r>
          </w:p>
        </w:tc>
        <w:tc>
          <w:tcPr>
            <w:tcW w:w="1337" w:type="dxa"/>
            <w:shd w:val="clear" w:color="auto" w:fill="auto"/>
            <w:vAlign w:val="center"/>
          </w:tcPr>
          <w:p w14:paraId="72E4A630" w14:textId="77777777" w:rsidR="00BC525F" w:rsidRPr="00BC525F" w:rsidRDefault="00BC525F" w:rsidP="00FE66AF">
            <w:pPr>
              <w:pStyle w:val="TAR"/>
              <w:jc w:val="center"/>
              <w:rPr>
                <w:rFonts w:eastAsia="Batang"/>
              </w:rPr>
            </w:pPr>
            <w:r w:rsidRPr="00BC525F">
              <w:rPr>
                <w:rFonts w:eastAsia="Batang"/>
                <w:position w:val="-6"/>
              </w:rPr>
              <w:object w:dxaOrig="1180" w:dyaOrig="300" w14:anchorId="34DCD15C">
                <v:shape id="_x0000_i1036" type="#_x0000_t75" style="width:59pt;height:15pt" o:ole="">
                  <v:imagedata r:id="rId28" o:title=""/>
                </v:shape>
                <o:OLEObject Type="Embed" ProgID="Equation.3" ShapeID="_x0000_i1036" DrawAspect="Content" ObjectID="_1648388439" r:id="rId29"/>
              </w:object>
            </w:r>
          </w:p>
        </w:tc>
        <w:tc>
          <w:tcPr>
            <w:tcW w:w="1152" w:type="dxa"/>
            <w:shd w:val="clear" w:color="auto" w:fill="auto"/>
            <w:vAlign w:val="center"/>
          </w:tcPr>
          <w:p w14:paraId="48C87B38" w14:textId="77777777" w:rsidR="00BC525F" w:rsidRPr="00BC525F" w:rsidRDefault="00BC525F" w:rsidP="00FE66AF">
            <w:pPr>
              <w:pStyle w:val="TAR"/>
              <w:jc w:val="center"/>
              <w:rPr>
                <w:rFonts w:eastAsia="Batang"/>
              </w:rPr>
            </w:pPr>
            <w:r w:rsidRPr="00BC525F">
              <w:rPr>
                <w:rFonts w:eastAsia="Batang"/>
                <w:position w:val="-6"/>
              </w:rPr>
              <w:object w:dxaOrig="880" w:dyaOrig="300" w14:anchorId="1658839A">
                <v:shape id="_x0000_i1037" type="#_x0000_t75" style="width:44.5pt;height:15pt" o:ole="">
                  <v:imagedata r:id="rId30" o:title=""/>
                </v:shape>
                <o:OLEObject Type="Embed" ProgID="Equation.3" ShapeID="_x0000_i1037" DrawAspect="Content" ObjectID="_1648388440" r:id="rId31"/>
              </w:object>
            </w:r>
          </w:p>
        </w:tc>
        <w:tc>
          <w:tcPr>
            <w:tcW w:w="1470" w:type="dxa"/>
            <w:vAlign w:val="center"/>
          </w:tcPr>
          <w:p w14:paraId="4E2BEFE1" w14:textId="77777777" w:rsidR="00BC525F" w:rsidRPr="00BC525F" w:rsidRDefault="00BC525F" w:rsidP="00FE66AF">
            <w:pPr>
              <w:pStyle w:val="TAC"/>
              <w:rPr>
                <w:lang w:eastAsia="zh-CN"/>
              </w:rPr>
            </w:pPr>
            <w:r w:rsidRPr="00BC525F">
              <w:rPr>
                <w:rFonts w:hint="eastAsia"/>
                <w:lang w:eastAsia="zh-CN"/>
              </w:rPr>
              <w:t>3516</w:t>
            </w:r>
          </w:p>
        </w:tc>
        <w:tc>
          <w:tcPr>
            <w:tcW w:w="849" w:type="dxa"/>
            <w:vAlign w:val="center"/>
          </w:tcPr>
          <w:p w14:paraId="069E7118" w14:textId="77777777" w:rsidR="00BC525F" w:rsidRPr="00BC525F" w:rsidRDefault="00BC525F" w:rsidP="00FE66AF">
            <w:pPr>
              <w:pStyle w:val="TAC"/>
              <w:rPr>
                <w:lang w:eastAsia="zh-CN"/>
              </w:rPr>
            </w:pPr>
            <w:r w:rsidRPr="00BC525F">
              <w:rPr>
                <w:rFonts w:hint="eastAsia"/>
                <w:lang w:eastAsia="zh-CN"/>
              </w:rPr>
              <w:t>Normal cell</w:t>
            </w:r>
          </w:p>
        </w:tc>
      </w:tr>
      <w:tr w:rsidR="00BC525F" w14:paraId="0EEE9435" w14:textId="77777777" w:rsidTr="00FE66AF">
        <w:trPr>
          <w:trHeight w:val="202"/>
          <w:jc w:val="center"/>
        </w:trPr>
        <w:tc>
          <w:tcPr>
            <w:tcW w:w="952" w:type="dxa"/>
            <w:shd w:val="clear" w:color="auto" w:fill="auto"/>
            <w:vAlign w:val="center"/>
          </w:tcPr>
          <w:p w14:paraId="56CDDCD1" w14:textId="77777777" w:rsidR="00BC525F" w:rsidRPr="00BC525F" w:rsidRDefault="00BC525F" w:rsidP="00FE66AF">
            <w:pPr>
              <w:pStyle w:val="TAC"/>
              <w:rPr>
                <w:rFonts w:eastAsia="Batang"/>
              </w:rPr>
            </w:pPr>
            <w:r w:rsidRPr="00BC525F">
              <w:rPr>
                <w:rFonts w:eastAsia="Batang"/>
              </w:rPr>
              <w:t>B1</w:t>
            </w:r>
          </w:p>
        </w:tc>
        <w:tc>
          <w:tcPr>
            <w:tcW w:w="880" w:type="dxa"/>
            <w:vAlign w:val="center"/>
          </w:tcPr>
          <w:p w14:paraId="329D245B" w14:textId="77777777" w:rsidR="00BC525F" w:rsidRPr="00BC525F" w:rsidRDefault="00BC525F" w:rsidP="00FE66AF">
            <w:pPr>
              <w:pStyle w:val="TAR"/>
              <w:jc w:val="center"/>
              <w:rPr>
                <w:rFonts w:eastAsia="Batang"/>
              </w:rPr>
            </w:pPr>
            <w:r w:rsidRPr="00BC525F">
              <w:rPr>
                <w:rFonts w:eastAsia="Batang"/>
              </w:rPr>
              <w:t>139</w:t>
            </w:r>
          </w:p>
        </w:tc>
        <w:tc>
          <w:tcPr>
            <w:tcW w:w="1143" w:type="dxa"/>
            <w:vAlign w:val="center"/>
          </w:tcPr>
          <w:p w14:paraId="51887626" w14:textId="77777777" w:rsidR="00BC525F" w:rsidRPr="00BC525F" w:rsidRDefault="00BC525F" w:rsidP="00FE66AF">
            <w:pPr>
              <w:pStyle w:val="TAR"/>
              <w:jc w:val="center"/>
              <w:rPr>
                <w:rFonts w:eastAsia="Batang"/>
              </w:rPr>
            </w:pPr>
            <w:r w:rsidRPr="00BC525F">
              <w:rPr>
                <w:rFonts w:eastAsia="Batang"/>
              </w:rPr>
              <w:object w:dxaOrig="960" w:dyaOrig="300" w14:anchorId="5CBD61DE">
                <v:shape id="_x0000_i1038" type="#_x0000_t75" style="width:48pt;height:15pt" o:ole="">
                  <v:imagedata r:id="rId16" o:title=""/>
                </v:shape>
                <o:OLEObject Type="Embed" ProgID="Equation.3" ShapeID="_x0000_i1038" DrawAspect="Content" ObjectID="_1648388441" r:id="rId32"/>
              </w:object>
            </w:r>
          </w:p>
        </w:tc>
        <w:tc>
          <w:tcPr>
            <w:tcW w:w="1337" w:type="dxa"/>
            <w:shd w:val="clear" w:color="auto" w:fill="auto"/>
            <w:vAlign w:val="center"/>
          </w:tcPr>
          <w:p w14:paraId="7B296764" w14:textId="77777777" w:rsidR="00BC525F" w:rsidRPr="00BC525F" w:rsidRDefault="00BC525F" w:rsidP="00FE66AF">
            <w:pPr>
              <w:pStyle w:val="TAR"/>
              <w:jc w:val="center"/>
              <w:rPr>
                <w:rFonts w:eastAsia="Batang"/>
              </w:rPr>
            </w:pPr>
            <w:r w:rsidRPr="00BC525F">
              <w:rPr>
                <w:rFonts w:eastAsia="Batang"/>
              </w:rPr>
              <w:object w:dxaOrig="1200" w:dyaOrig="300" w14:anchorId="686060F5">
                <v:shape id="_x0000_i1039" type="#_x0000_t75" style="width:60pt;height:15pt" o:ole="">
                  <v:imagedata r:id="rId33" o:title=""/>
                </v:shape>
                <o:OLEObject Type="Embed" ProgID="Equation.3" ShapeID="_x0000_i1039" DrawAspect="Content" ObjectID="_1648388442" r:id="rId34"/>
              </w:object>
            </w:r>
          </w:p>
        </w:tc>
        <w:tc>
          <w:tcPr>
            <w:tcW w:w="1152" w:type="dxa"/>
            <w:shd w:val="clear" w:color="auto" w:fill="auto"/>
            <w:vAlign w:val="center"/>
          </w:tcPr>
          <w:p w14:paraId="7E70747D" w14:textId="77777777" w:rsidR="00BC525F" w:rsidRPr="00BC525F" w:rsidRDefault="00BC525F" w:rsidP="00FE66AF">
            <w:pPr>
              <w:pStyle w:val="TAR"/>
              <w:jc w:val="center"/>
              <w:rPr>
                <w:rFonts w:eastAsia="Batang"/>
              </w:rPr>
            </w:pPr>
            <w:r w:rsidRPr="00BC525F">
              <w:rPr>
                <w:rFonts w:eastAsia="Batang"/>
              </w:rPr>
              <w:object w:dxaOrig="900" w:dyaOrig="300" w14:anchorId="547472A4">
                <v:shape id="_x0000_i1040" type="#_x0000_t75" style="width:45pt;height:15pt" o:ole="">
                  <v:imagedata r:id="rId35" o:title=""/>
                </v:shape>
                <o:OLEObject Type="Embed" ProgID="Equation.3" ShapeID="_x0000_i1040" DrawAspect="Content" ObjectID="_1648388443" r:id="rId36"/>
              </w:object>
            </w:r>
          </w:p>
        </w:tc>
        <w:tc>
          <w:tcPr>
            <w:tcW w:w="1470" w:type="dxa"/>
            <w:vAlign w:val="center"/>
          </w:tcPr>
          <w:p w14:paraId="3B31E7B5" w14:textId="77777777" w:rsidR="00BC525F" w:rsidRPr="00BC525F" w:rsidRDefault="00BC525F" w:rsidP="00FE66AF">
            <w:pPr>
              <w:pStyle w:val="TAC"/>
              <w:rPr>
                <w:rFonts w:eastAsia="Batang"/>
              </w:rPr>
            </w:pPr>
            <w:r w:rsidRPr="00BC525F">
              <w:rPr>
                <w:rFonts w:eastAsia="Batang" w:hint="eastAsia"/>
              </w:rPr>
              <w:t>469</w:t>
            </w:r>
          </w:p>
        </w:tc>
        <w:tc>
          <w:tcPr>
            <w:tcW w:w="849" w:type="dxa"/>
            <w:vAlign w:val="center"/>
          </w:tcPr>
          <w:p w14:paraId="0492CDD2" w14:textId="77777777" w:rsidR="00BC525F" w:rsidRPr="00BC525F" w:rsidRDefault="00BC525F" w:rsidP="00FE66AF">
            <w:pPr>
              <w:pStyle w:val="TAC"/>
              <w:rPr>
                <w:rFonts w:eastAsia="Batang"/>
              </w:rPr>
            </w:pPr>
            <w:r w:rsidRPr="00BC525F">
              <w:rPr>
                <w:rFonts w:eastAsia="Batang" w:hint="eastAsia"/>
              </w:rPr>
              <w:t>Small cell</w:t>
            </w:r>
          </w:p>
        </w:tc>
      </w:tr>
      <w:tr w:rsidR="00BC525F" w14:paraId="175DCC43" w14:textId="77777777" w:rsidTr="00FE66AF">
        <w:trPr>
          <w:trHeight w:val="192"/>
          <w:jc w:val="center"/>
        </w:trPr>
        <w:tc>
          <w:tcPr>
            <w:tcW w:w="952" w:type="dxa"/>
            <w:shd w:val="clear" w:color="auto" w:fill="auto"/>
            <w:vAlign w:val="center"/>
          </w:tcPr>
          <w:p w14:paraId="71B88174" w14:textId="77777777" w:rsidR="00BC525F" w:rsidRPr="00BC525F" w:rsidRDefault="00BC525F" w:rsidP="00FE66AF">
            <w:pPr>
              <w:pStyle w:val="TAC"/>
              <w:rPr>
                <w:rFonts w:eastAsia="Batang"/>
              </w:rPr>
            </w:pPr>
            <w:r w:rsidRPr="00BC525F">
              <w:rPr>
                <w:rFonts w:eastAsia="Batang"/>
              </w:rPr>
              <w:t>B2</w:t>
            </w:r>
          </w:p>
        </w:tc>
        <w:tc>
          <w:tcPr>
            <w:tcW w:w="880" w:type="dxa"/>
            <w:vAlign w:val="center"/>
          </w:tcPr>
          <w:p w14:paraId="4E4B34ED" w14:textId="77777777" w:rsidR="00BC525F" w:rsidRPr="00BC525F" w:rsidRDefault="00BC525F" w:rsidP="00FE66AF">
            <w:pPr>
              <w:pStyle w:val="TAR"/>
              <w:jc w:val="center"/>
              <w:rPr>
                <w:rFonts w:eastAsia="Batang"/>
              </w:rPr>
            </w:pPr>
            <w:r w:rsidRPr="00BC525F">
              <w:rPr>
                <w:rFonts w:eastAsia="Batang"/>
              </w:rPr>
              <w:t>139</w:t>
            </w:r>
          </w:p>
        </w:tc>
        <w:tc>
          <w:tcPr>
            <w:tcW w:w="1143" w:type="dxa"/>
            <w:vAlign w:val="center"/>
          </w:tcPr>
          <w:p w14:paraId="363A569E" w14:textId="77777777" w:rsidR="00BC525F" w:rsidRPr="00BC525F" w:rsidRDefault="00BC525F" w:rsidP="00FE66AF">
            <w:pPr>
              <w:pStyle w:val="TAR"/>
              <w:jc w:val="center"/>
              <w:rPr>
                <w:rFonts w:eastAsia="Batang"/>
              </w:rPr>
            </w:pPr>
            <w:r w:rsidRPr="00BC525F">
              <w:rPr>
                <w:position w:val="-6"/>
              </w:rPr>
              <w:object w:dxaOrig="960" w:dyaOrig="300" w14:anchorId="125EDD0A">
                <v:shape id="_x0000_i1041" type="#_x0000_t75" style="width:48pt;height:15pt" o:ole="">
                  <v:imagedata r:id="rId16" o:title=""/>
                </v:shape>
                <o:OLEObject Type="Embed" ProgID="Equation.3" ShapeID="_x0000_i1041" DrawAspect="Content" ObjectID="_1648388444" r:id="rId37"/>
              </w:object>
            </w:r>
          </w:p>
        </w:tc>
        <w:tc>
          <w:tcPr>
            <w:tcW w:w="1337" w:type="dxa"/>
            <w:shd w:val="clear" w:color="auto" w:fill="auto"/>
            <w:vAlign w:val="center"/>
          </w:tcPr>
          <w:p w14:paraId="7719C22A" w14:textId="77777777" w:rsidR="00BC525F" w:rsidRPr="00BC525F" w:rsidRDefault="00BC525F" w:rsidP="00FE66AF">
            <w:pPr>
              <w:pStyle w:val="TAR"/>
              <w:jc w:val="center"/>
              <w:rPr>
                <w:rFonts w:eastAsia="Batang"/>
              </w:rPr>
            </w:pPr>
            <w:r w:rsidRPr="00BC525F">
              <w:rPr>
                <w:rFonts w:eastAsia="Batang"/>
                <w:position w:val="-6"/>
              </w:rPr>
              <w:object w:dxaOrig="1200" w:dyaOrig="300" w14:anchorId="5C528BD8">
                <v:shape id="_x0000_i1042" type="#_x0000_t75" style="width:60pt;height:15pt" o:ole="">
                  <v:imagedata r:id="rId38" o:title=""/>
                </v:shape>
                <o:OLEObject Type="Embed" ProgID="Equation.3" ShapeID="_x0000_i1042" DrawAspect="Content" ObjectID="_1648388445" r:id="rId39"/>
              </w:object>
            </w:r>
          </w:p>
        </w:tc>
        <w:tc>
          <w:tcPr>
            <w:tcW w:w="1152" w:type="dxa"/>
            <w:shd w:val="clear" w:color="auto" w:fill="auto"/>
            <w:vAlign w:val="center"/>
          </w:tcPr>
          <w:p w14:paraId="323AAC23" w14:textId="77777777" w:rsidR="00BC525F" w:rsidRPr="00BC525F" w:rsidRDefault="00BC525F" w:rsidP="00FE66AF">
            <w:pPr>
              <w:pStyle w:val="TAR"/>
              <w:jc w:val="center"/>
              <w:rPr>
                <w:rFonts w:eastAsia="Batang"/>
              </w:rPr>
            </w:pPr>
            <w:r w:rsidRPr="00BC525F">
              <w:rPr>
                <w:rFonts w:eastAsia="Batang"/>
                <w:position w:val="-6"/>
              </w:rPr>
              <w:object w:dxaOrig="880" w:dyaOrig="300" w14:anchorId="65CBB4AF">
                <v:shape id="_x0000_i1043" type="#_x0000_t75" style="width:44.5pt;height:15pt" o:ole="">
                  <v:imagedata r:id="rId40" o:title=""/>
                </v:shape>
                <o:OLEObject Type="Embed" ProgID="Equation.3" ShapeID="_x0000_i1043" DrawAspect="Content" ObjectID="_1648388446" r:id="rId41"/>
              </w:object>
            </w:r>
          </w:p>
        </w:tc>
        <w:tc>
          <w:tcPr>
            <w:tcW w:w="1470" w:type="dxa"/>
            <w:vAlign w:val="center"/>
          </w:tcPr>
          <w:p w14:paraId="0FEA7D54" w14:textId="77777777" w:rsidR="00BC525F" w:rsidRPr="00BC525F" w:rsidRDefault="00BC525F" w:rsidP="00FE66AF">
            <w:pPr>
              <w:pStyle w:val="TAC"/>
              <w:rPr>
                <w:lang w:eastAsia="zh-CN"/>
              </w:rPr>
            </w:pPr>
            <w:r w:rsidRPr="00BC525F">
              <w:rPr>
                <w:rFonts w:hint="eastAsia"/>
                <w:lang w:eastAsia="zh-CN"/>
              </w:rPr>
              <w:t>1055</w:t>
            </w:r>
          </w:p>
        </w:tc>
        <w:tc>
          <w:tcPr>
            <w:tcW w:w="849" w:type="dxa"/>
            <w:vAlign w:val="center"/>
          </w:tcPr>
          <w:p w14:paraId="31D6C55A" w14:textId="77777777" w:rsidR="00BC525F" w:rsidRPr="00BC525F" w:rsidRDefault="00BC525F" w:rsidP="00FE66AF">
            <w:pPr>
              <w:pStyle w:val="TAC"/>
              <w:rPr>
                <w:lang w:eastAsia="zh-CN"/>
              </w:rPr>
            </w:pPr>
            <w:r w:rsidRPr="00BC525F">
              <w:rPr>
                <w:rFonts w:hint="eastAsia"/>
                <w:lang w:eastAsia="zh-CN"/>
              </w:rPr>
              <w:t>Normal cell</w:t>
            </w:r>
          </w:p>
        </w:tc>
      </w:tr>
      <w:tr w:rsidR="00BC525F" w14:paraId="4CFF3B2D" w14:textId="77777777" w:rsidTr="00FE66AF">
        <w:trPr>
          <w:trHeight w:val="202"/>
          <w:jc w:val="center"/>
        </w:trPr>
        <w:tc>
          <w:tcPr>
            <w:tcW w:w="952" w:type="dxa"/>
            <w:shd w:val="clear" w:color="auto" w:fill="auto"/>
            <w:vAlign w:val="center"/>
          </w:tcPr>
          <w:p w14:paraId="0471F385" w14:textId="77777777" w:rsidR="00BC525F" w:rsidRPr="00BC525F" w:rsidRDefault="00BC525F" w:rsidP="00FE66AF">
            <w:pPr>
              <w:pStyle w:val="TAC"/>
              <w:rPr>
                <w:rFonts w:eastAsia="Batang"/>
              </w:rPr>
            </w:pPr>
            <w:r w:rsidRPr="00BC525F">
              <w:rPr>
                <w:rFonts w:eastAsia="Batang"/>
              </w:rPr>
              <w:t>B3</w:t>
            </w:r>
          </w:p>
        </w:tc>
        <w:tc>
          <w:tcPr>
            <w:tcW w:w="880" w:type="dxa"/>
            <w:vAlign w:val="center"/>
          </w:tcPr>
          <w:p w14:paraId="2297EC3E" w14:textId="77777777" w:rsidR="00BC525F" w:rsidRPr="00BC525F" w:rsidRDefault="00BC525F" w:rsidP="00FE66AF">
            <w:pPr>
              <w:pStyle w:val="TAR"/>
              <w:jc w:val="center"/>
              <w:rPr>
                <w:rFonts w:eastAsia="Batang"/>
              </w:rPr>
            </w:pPr>
            <w:r w:rsidRPr="00BC525F">
              <w:rPr>
                <w:rFonts w:eastAsia="Batang"/>
              </w:rPr>
              <w:t>139</w:t>
            </w:r>
          </w:p>
        </w:tc>
        <w:tc>
          <w:tcPr>
            <w:tcW w:w="1143" w:type="dxa"/>
            <w:vAlign w:val="center"/>
          </w:tcPr>
          <w:p w14:paraId="394EBF78" w14:textId="77777777" w:rsidR="00BC525F" w:rsidRPr="00BC525F" w:rsidRDefault="00BC525F" w:rsidP="00FE66AF">
            <w:pPr>
              <w:pStyle w:val="TAR"/>
              <w:jc w:val="center"/>
              <w:rPr>
                <w:rFonts w:eastAsia="Batang"/>
              </w:rPr>
            </w:pPr>
            <w:r w:rsidRPr="00BC525F">
              <w:rPr>
                <w:position w:val="-6"/>
              </w:rPr>
              <w:object w:dxaOrig="960" w:dyaOrig="300" w14:anchorId="52DF87E6">
                <v:shape id="_x0000_i1044" type="#_x0000_t75" style="width:48pt;height:15pt" o:ole="">
                  <v:imagedata r:id="rId16" o:title=""/>
                </v:shape>
                <o:OLEObject Type="Embed" ProgID="Equation.3" ShapeID="_x0000_i1044" DrawAspect="Content" ObjectID="_1648388447" r:id="rId42"/>
              </w:object>
            </w:r>
          </w:p>
        </w:tc>
        <w:tc>
          <w:tcPr>
            <w:tcW w:w="1337" w:type="dxa"/>
            <w:shd w:val="clear" w:color="auto" w:fill="auto"/>
            <w:vAlign w:val="center"/>
          </w:tcPr>
          <w:p w14:paraId="1D143A3C" w14:textId="77777777" w:rsidR="00BC525F" w:rsidRPr="00BC525F" w:rsidRDefault="00BC525F" w:rsidP="00FE66AF">
            <w:pPr>
              <w:pStyle w:val="TAR"/>
              <w:jc w:val="center"/>
              <w:rPr>
                <w:rFonts w:eastAsia="Batang"/>
              </w:rPr>
            </w:pPr>
            <w:r w:rsidRPr="00BC525F">
              <w:rPr>
                <w:rFonts w:eastAsia="Batang"/>
                <w:position w:val="-6"/>
              </w:rPr>
              <w:object w:dxaOrig="1180" w:dyaOrig="300" w14:anchorId="646D52BA">
                <v:shape id="_x0000_i1045" type="#_x0000_t75" style="width:59pt;height:15pt" o:ole="">
                  <v:imagedata r:id="rId43" o:title=""/>
                </v:shape>
                <o:OLEObject Type="Embed" ProgID="Equation.3" ShapeID="_x0000_i1045" DrawAspect="Content" ObjectID="_1648388448" r:id="rId44"/>
              </w:object>
            </w:r>
          </w:p>
        </w:tc>
        <w:tc>
          <w:tcPr>
            <w:tcW w:w="1152" w:type="dxa"/>
            <w:shd w:val="clear" w:color="auto" w:fill="auto"/>
            <w:vAlign w:val="center"/>
          </w:tcPr>
          <w:p w14:paraId="2C0AC8E5" w14:textId="77777777" w:rsidR="00BC525F" w:rsidRPr="00BC525F" w:rsidRDefault="00BC525F" w:rsidP="00FE66AF">
            <w:pPr>
              <w:pStyle w:val="TAR"/>
              <w:jc w:val="center"/>
              <w:rPr>
                <w:rFonts w:eastAsia="Batang"/>
              </w:rPr>
            </w:pPr>
            <w:r w:rsidRPr="00BC525F">
              <w:rPr>
                <w:rFonts w:eastAsia="Batang"/>
                <w:position w:val="-6"/>
              </w:rPr>
              <w:object w:dxaOrig="880" w:dyaOrig="300" w14:anchorId="510B910C">
                <v:shape id="_x0000_i1046" type="#_x0000_t75" style="width:44.5pt;height:15pt" o:ole="">
                  <v:imagedata r:id="rId45" o:title=""/>
                </v:shape>
                <o:OLEObject Type="Embed" ProgID="Equation.3" ShapeID="_x0000_i1046" DrawAspect="Content" ObjectID="_1648388449" r:id="rId46"/>
              </w:object>
            </w:r>
          </w:p>
        </w:tc>
        <w:tc>
          <w:tcPr>
            <w:tcW w:w="1470" w:type="dxa"/>
            <w:vAlign w:val="center"/>
          </w:tcPr>
          <w:p w14:paraId="34C9BC67" w14:textId="77777777" w:rsidR="00BC525F" w:rsidRPr="00BC525F" w:rsidRDefault="00BC525F" w:rsidP="00FE66AF">
            <w:pPr>
              <w:pStyle w:val="TAC"/>
              <w:rPr>
                <w:lang w:eastAsia="zh-CN"/>
              </w:rPr>
            </w:pPr>
            <w:r w:rsidRPr="00BC525F">
              <w:rPr>
                <w:rFonts w:hint="eastAsia"/>
                <w:lang w:eastAsia="zh-CN"/>
              </w:rPr>
              <w:t>1758</w:t>
            </w:r>
          </w:p>
        </w:tc>
        <w:tc>
          <w:tcPr>
            <w:tcW w:w="849" w:type="dxa"/>
            <w:vAlign w:val="center"/>
          </w:tcPr>
          <w:p w14:paraId="3A4D92A3" w14:textId="77777777" w:rsidR="00BC525F" w:rsidRPr="00BC525F" w:rsidRDefault="00BC525F" w:rsidP="00FE66AF">
            <w:pPr>
              <w:pStyle w:val="TAC"/>
              <w:rPr>
                <w:lang w:eastAsia="zh-CN"/>
              </w:rPr>
            </w:pPr>
            <w:r w:rsidRPr="00BC525F">
              <w:rPr>
                <w:rFonts w:hint="eastAsia"/>
                <w:lang w:eastAsia="zh-CN"/>
              </w:rPr>
              <w:t>Normal cell</w:t>
            </w:r>
          </w:p>
        </w:tc>
      </w:tr>
      <w:tr w:rsidR="00BC525F" w14:paraId="63BFB09A" w14:textId="77777777" w:rsidTr="00FE66AF">
        <w:trPr>
          <w:trHeight w:val="202"/>
          <w:jc w:val="center"/>
        </w:trPr>
        <w:tc>
          <w:tcPr>
            <w:tcW w:w="952" w:type="dxa"/>
            <w:shd w:val="clear" w:color="auto" w:fill="auto"/>
            <w:vAlign w:val="center"/>
          </w:tcPr>
          <w:p w14:paraId="768DFD85" w14:textId="77777777" w:rsidR="00BC525F" w:rsidRPr="00BC525F" w:rsidRDefault="00BC525F" w:rsidP="00FE66AF">
            <w:pPr>
              <w:pStyle w:val="TAC"/>
              <w:rPr>
                <w:rFonts w:eastAsia="Batang"/>
              </w:rPr>
            </w:pPr>
            <w:r w:rsidRPr="00BC525F">
              <w:rPr>
                <w:rFonts w:eastAsia="Batang"/>
              </w:rPr>
              <w:t>B4</w:t>
            </w:r>
          </w:p>
        </w:tc>
        <w:tc>
          <w:tcPr>
            <w:tcW w:w="880" w:type="dxa"/>
            <w:vAlign w:val="center"/>
          </w:tcPr>
          <w:p w14:paraId="4043BECB" w14:textId="77777777" w:rsidR="00BC525F" w:rsidRPr="00BC525F" w:rsidRDefault="00BC525F" w:rsidP="00FE66AF">
            <w:pPr>
              <w:pStyle w:val="TAR"/>
              <w:jc w:val="center"/>
              <w:rPr>
                <w:rFonts w:eastAsia="Batang"/>
              </w:rPr>
            </w:pPr>
            <w:r w:rsidRPr="00BC525F">
              <w:rPr>
                <w:rFonts w:eastAsia="Batang"/>
              </w:rPr>
              <w:t>139</w:t>
            </w:r>
          </w:p>
        </w:tc>
        <w:tc>
          <w:tcPr>
            <w:tcW w:w="1143" w:type="dxa"/>
            <w:vAlign w:val="center"/>
          </w:tcPr>
          <w:p w14:paraId="01FB45BF" w14:textId="77777777" w:rsidR="00BC525F" w:rsidRPr="00BC525F" w:rsidRDefault="00BC525F" w:rsidP="00FE66AF">
            <w:pPr>
              <w:pStyle w:val="TAR"/>
              <w:jc w:val="center"/>
              <w:rPr>
                <w:rFonts w:eastAsia="Batang"/>
              </w:rPr>
            </w:pPr>
            <w:r w:rsidRPr="00BC525F">
              <w:rPr>
                <w:position w:val="-6"/>
              </w:rPr>
              <w:object w:dxaOrig="960" w:dyaOrig="300" w14:anchorId="43C84D47">
                <v:shape id="_x0000_i1047" type="#_x0000_t75" style="width:48pt;height:15pt" o:ole="">
                  <v:imagedata r:id="rId16" o:title=""/>
                </v:shape>
                <o:OLEObject Type="Embed" ProgID="Equation.3" ShapeID="_x0000_i1047" DrawAspect="Content" ObjectID="_1648388450" r:id="rId47"/>
              </w:object>
            </w:r>
          </w:p>
        </w:tc>
        <w:tc>
          <w:tcPr>
            <w:tcW w:w="1337" w:type="dxa"/>
            <w:shd w:val="clear" w:color="auto" w:fill="auto"/>
            <w:vAlign w:val="center"/>
          </w:tcPr>
          <w:p w14:paraId="1FAF5541" w14:textId="77777777" w:rsidR="00BC525F" w:rsidRPr="00BC525F" w:rsidRDefault="00BC525F" w:rsidP="00FE66AF">
            <w:pPr>
              <w:pStyle w:val="TAR"/>
              <w:jc w:val="center"/>
              <w:rPr>
                <w:rFonts w:eastAsia="Batang"/>
              </w:rPr>
            </w:pPr>
            <w:r w:rsidRPr="00BC525F">
              <w:rPr>
                <w:rFonts w:eastAsia="Batang"/>
                <w:position w:val="-6"/>
              </w:rPr>
              <w:object w:dxaOrig="1260" w:dyaOrig="300" w14:anchorId="7649876A">
                <v:shape id="_x0000_i1048" type="#_x0000_t75" style="width:63pt;height:15pt" o:ole="">
                  <v:imagedata r:id="rId48" o:title=""/>
                </v:shape>
                <o:OLEObject Type="Embed" ProgID="Equation.3" ShapeID="_x0000_i1048" DrawAspect="Content" ObjectID="_1648388451" r:id="rId49"/>
              </w:object>
            </w:r>
          </w:p>
        </w:tc>
        <w:tc>
          <w:tcPr>
            <w:tcW w:w="1152" w:type="dxa"/>
            <w:shd w:val="clear" w:color="auto" w:fill="auto"/>
            <w:vAlign w:val="center"/>
          </w:tcPr>
          <w:p w14:paraId="2466602E" w14:textId="77777777" w:rsidR="00BC525F" w:rsidRPr="00BC525F" w:rsidRDefault="00BC525F" w:rsidP="00FE66AF">
            <w:pPr>
              <w:pStyle w:val="TAR"/>
              <w:jc w:val="center"/>
              <w:rPr>
                <w:rFonts w:eastAsia="Batang"/>
              </w:rPr>
            </w:pPr>
            <w:r w:rsidRPr="00BC525F">
              <w:rPr>
                <w:rFonts w:eastAsia="Batang"/>
                <w:position w:val="-6"/>
              </w:rPr>
              <w:object w:dxaOrig="880" w:dyaOrig="300" w14:anchorId="7DDCD98D">
                <v:shape id="_x0000_i1049" type="#_x0000_t75" style="width:44.5pt;height:15pt" o:ole="">
                  <v:imagedata r:id="rId50" o:title=""/>
                </v:shape>
                <o:OLEObject Type="Embed" ProgID="Equation.3" ShapeID="_x0000_i1049" DrawAspect="Content" ObjectID="_1648388452" r:id="rId51"/>
              </w:object>
            </w:r>
          </w:p>
        </w:tc>
        <w:tc>
          <w:tcPr>
            <w:tcW w:w="1470" w:type="dxa"/>
            <w:vAlign w:val="center"/>
          </w:tcPr>
          <w:p w14:paraId="06848CB9" w14:textId="77777777" w:rsidR="00BC525F" w:rsidRPr="00BC525F" w:rsidRDefault="00BC525F" w:rsidP="00FE66AF">
            <w:pPr>
              <w:pStyle w:val="TAC"/>
              <w:rPr>
                <w:lang w:eastAsia="zh-CN"/>
              </w:rPr>
            </w:pPr>
            <w:r w:rsidRPr="00BC525F">
              <w:rPr>
                <w:rFonts w:hint="eastAsia"/>
                <w:lang w:eastAsia="zh-CN"/>
              </w:rPr>
              <w:t>3867</w:t>
            </w:r>
          </w:p>
        </w:tc>
        <w:tc>
          <w:tcPr>
            <w:tcW w:w="849" w:type="dxa"/>
            <w:vAlign w:val="center"/>
          </w:tcPr>
          <w:p w14:paraId="261737AD" w14:textId="77777777" w:rsidR="00BC525F" w:rsidRPr="00BC525F" w:rsidRDefault="00BC525F" w:rsidP="00FE66AF">
            <w:pPr>
              <w:pStyle w:val="TAC"/>
              <w:rPr>
                <w:lang w:eastAsia="zh-CN"/>
              </w:rPr>
            </w:pPr>
            <w:r w:rsidRPr="00BC525F">
              <w:rPr>
                <w:rFonts w:hint="eastAsia"/>
                <w:lang w:eastAsia="zh-CN"/>
              </w:rPr>
              <w:t>Normal cell</w:t>
            </w:r>
          </w:p>
        </w:tc>
      </w:tr>
      <w:tr w:rsidR="00BC525F" w14:paraId="68836A34" w14:textId="77777777" w:rsidTr="00FE66AF">
        <w:trPr>
          <w:trHeight w:val="192"/>
          <w:jc w:val="center"/>
        </w:trPr>
        <w:tc>
          <w:tcPr>
            <w:tcW w:w="952" w:type="dxa"/>
            <w:shd w:val="clear" w:color="auto" w:fill="auto"/>
            <w:vAlign w:val="center"/>
          </w:tcPr>
          <w:p w14:paraId="4BE6EC18" w14:textId="77777777" w:rsidR="00BC525F" w:rsidRPr="00BC525F" w:rsidRDefault="00BC525F" w:rsidP="00FE66AF">
            <w:pPr>
              <w:pStyle w:val="TAC"/>
              <w:rPr>
                <w:rFonts w:eastAsia="Batang"/>
              </w:rPr>
            </w:pPr>
            <w:r w:rsidRPr="00BC525F">
              <w:rPr>
                <w:rFonts w:eastAsia="Batang"/>
              </w:rPr>
              <w:t>C0</w:t>
            </w:r>
          </w:p>
        </w:tc>
        <w:tc>
          <w:tcPr>
            <w:tcW w:w="880" w:type="dxa"/>
            <w:vAlign w:val="center"/>
          </w:tcPr>
          <w:p w14:paraId="74FC40FD" w14:textId="77777777" w:rsidR="00BC525F" w:rsidRPr="00BC525F" w:rsidRDefault="00BC525F" w:rsidP="00FE66AF">
            <w:pPr>
              <w:pStyle w:val="TAR"/>
              <w:jc w:val="center"/>
              <w:rPr>
                <w:rFonts w:eastAsia="Batang"/>
              </w:rPr>
            </w:pPr>
            <w:r w:rsidRPr="00BC525F">
              <w:rPr>
                <w:rFonts w:eastAsia="Batang"/>
              </w:rPr>
              <w:t>139</w:t>
            </w:r>
          </w:p>
        </w:tc>
        <w:tc>
          <w:tcPr>
            <w:tcW w:w="1143" w:type="dxa"/>
            <w:vAlign w:val="center"/>
          </w:tcPr>
          <w:p w14:paraId="0C5615CF" w14:textId="77777777" w:rsidR="00BC525F" w:rsidRPr="00BC525F" w:rsidRDefault="00BC525F" w:rsidP="00FE66AF">
            <w:pPr>
              <w:pStyle w:val="TAR"/>
              <w:jc w:val="center"/>
              <w:rPr>
                <w:rFonts w:eastAsia="Batang"/>
              </w:rPr>
            </w:pPr>
            <w:r w:rsidRPr="00BC525F">
              <w:rPr>
                <w:position w:val="-6"/>
              </w:rPr>
              <w:object w:dxaOrig="960" w:dyaOrig="300" w14:anchorId="1C92F3BB">
                <v:shape id="_x0000_i1050" type="#_x0000_t75" style="width:48pt;height:15pt" o:ole="">
                  <v:imagedata r:id="rId16" o:title=""/>
                </v:shape>
                <o:OLEObject Type="Embed" ProgID="Equation.3" ShapeID="_x0000_i1050" DrawAspect="Content" ObjectID="_1648388453" r:id="rId52"/>
              </w:object>
            </w:r>
          </w:p>
        </w:tc>
        <w:tc>
          <w:tcPr>
            <w:tcW w:w="1337" w:type="dxa"/>
            <w:shd w:val="clear" w:color="auto" w:fill="auto"/>
            <w:vAlign w:val="center"/>
          </w:tcPr>
          <w:p w14:paraId="5D8F6F41" w14:textId="77777777" w:rsidR="00BC525F" w:rsidRPr="00BC525F" w:rsidRDefault="00BC525F" w:rsidP="00FE66AF">
            <w:pPr>
              <w:pStyle w:val="TAR"/>
              <w:jc w:val="center"/>
              <w:rPr>
                <w:rFonts w:eastAsia="Batang"/>
              </w:rPr>
            </w:pPr>
            <w:r w:rsidRPr="00BC525F">
              <w:rPr>
                <w:rFonts w:eastAsia="Batang"/>
                <w:position w:val="-6"/>
              </w:rPr>
              <w:object w:dxaOrig="999" w:dyaOrig="300" w14:anchorId="4C9D0A00">
                <v:shape id="_x0000_i1051" type="#_x0000_t75" style="width:50pt;height:15pt" o:ole="">
                  <v:imagedata r:id="rId53" o:title=""/>
                </v:shape>
                <o:OLEObject Type="Embed" ProgID="Equation.3" ShapeID="_x0000_i1051" DrawAspect="Content" ObjectID="_1648388454" r:id="rId54"/>
              </w:object>
            </w:r>
          </w:p>
        </w:tc>
        <w:tc>
          <w:tcPr>
            <w:tcW w:w="1152" w:type="dxa"/>
            <w:shd w:val="clear" w:color="auto" w:fill="auto"/>
            <w:vAlign w:val="center"/>
          </w:tcPr>
          <w:p w14:paraId="62ABEE46" w14:textId="77777777" w:rsidR="00BC525F" w:rsidRPr="00BC525F" w:rsidRDefault="00BC525F" w:rsidP="00FE66AF">
            <w:pPr>
              <w:pStyle w:val="TAR"/>
              <w:jc w:val="center"/>
              <w:rPr>
                <w:rFonts w:eastAsia="Batang"/>
              </w:rPr>
            </w:pPr>
            <w:r w:rsidRPr="00BC525F">
              <w:rPr>
                <w:rFonts w:eastAsia="Batang"/>
                <w:position w:val="-6"/>
              </w:rPr>
              <w:object w:dxaOrig="980" w:dyaOrig="300" w14:anchorId="3F957D43">
                <v:shape id="_x0000_i1052" type="#_x0000_t75" style="width:49pt;height:15pt" o:ole="">
                  <v:imagedata r:id="rId55" o:title=""/>
                </v:shape>
                <o:OLEObject Type="Embed" ProgID="Equation.3" ShapeID="_x0000_i1052" DrawAspect="Content" ObjectID="_1648388455" r:id="rId56"/>
              </w:object>
            </w:r>
          </w:p>
        </w:tc>
        <w:tc>
          <w:tcPr>
            <w:tcW w:w="1470" w:type="dxa"/>
            <w:vAlign w:val="center"/>
          </w:tcPr>
          <w:p w14:paraId="78E0CF37" w14:textId="77777777" w:rsidR="00BC525F" w:rsidRPr="00BC525F" w:rsidRDefault="00BC525F" w:rsidP="00FE66AF">
            <w:pPr>
              <w:pStyle w:val="TAC"/>
              <w:rPr>
                <w:lang w:eastAsia="zh-CN"/>
              </w:rPr>
            </w:pPr>
            <w:r w:rsidRPr="00BC525F">
              <w:rPr>
                <w:rFonts w:hint="eastAsia"/>
                <w:lang w:eastAsia="zh-CN"/>
              </w:rPr>
              <w:t>5300</w:t>
            </w:r>
          </w:p>
        </w:tc>
        <w:tc>
          <w:tcPr>
            <w:tcW w:w="849" w:type="dxa"/>
            <w:vAlign w:val="center"/>
          </w:tcPr>
          <w:p w14:paraId="637A5E60" w14:textId="77777777" w:rsidR="00BC525F" w:rsidRPr="00BC525F" w:rsidRDefault="00BC525F" w:rsidP="00FE66AF">
            <w:pPr>
              <w:pStyle w:val="TAC"/>
              <w:rPr>
                <w:lang w:eastAsia="zh-CN"/>
              </w:rPr>
            </w:pPr>
            <w:r w:rsidRPr="00BC525F">
              <w:rPr>
                <w:rFonts w:hint="eastAsia"/>
                <w:lang w:eastAsia="zh-CN"/>
              </w:rPr>
              <w:t>Normal cell</w:t>
            </w:r>
          </w:p>
        </w:tc>
      </w:tr>
      <w:tr w:rsidR="00BC525F" w14:paraId="02E1E52C" w14:textId="77777777" w:rsidTr="00FE66AF">
        <w:trPr>
          <w:trHeight w:val="212"/>
          <w:jc w:val="center"/>
        </w:trPr>
        <w:tc>
          <w:tcPr>
            <w:tcW w:w="952" w:type="dxa"/>
            <w:shd w:val="clear" w:color="auto" w:fill="auto"/>
            <w:vAlign w:val="center"/>
          </w:tcPr>
          <w:p w14:paraId="148E4B39" w14:textId="77777777" w:rsidR="00BC525F" w:rsidRPr="00BC525F" w:rsidRDefault="00BC525F" w:rsidP="00FE66AF">
            <w:pPr>
              <w:pStyle w:val="TAC"/>
              <w:rPr>
                <w:rFonts w:eastAsia="Batang"/>
              </w:rPr>
            </w:pPr>
            <w:r w:rsidRPr="00BC525F">
              <w:rPr>
                <w:rFonts w:eastAsia="Batang"/>
              </w:rPr>
              <w:t>C2</w:t>
            </w:r>
          </w:p>
        </w:tc>
        <w:tc>
          <w:tcPr>
            <w:tcW w:w="880" w:type="dxa"/>
            <w:vAlign w:val="center"/>
          </w:tcPr>
          <w:p w14:paraId="31E886A0" w14:textId="77777777" w:rsidR="00BC525F" w:rsidRPr="00BC525F" w:rsidRDefault="00BC525F" w:rsidP="00FE66AF">
            <w:pPr>
              <w:pStyle w:val="TAR"/>
              <w:jc w:val="center"/>
              <w:rPr>
                <w:rFonts w:eastAsia="Batang"/>
              </w:rPr>
            </w:pPr>
            <w:r w:rsidRPr="00BC525F">
              <w:rPr>
                <w:rFonts w:eastAsia="Batang"/>
              </w:rPr>
              <w:t>139</w:t>
            </w:r>
          </w:p>
        </w:tc>
        <w:tc>
          <w:tcPr>
            <w:tcW w:w="1143" w:type="dxa"/>
            <w:vAlign w:val="center"/>
          </w:tcPr>
          <w:p w14:paraId="40817574" w14:textId="77777777" w:rsidR="00BC525F" w:rsidRPr="00BC525F" w:rsidRDefault="00BC525F" w:rsidP="00FE66AF">
            <w:pPr>
              <w:pStyle w:val="TAR"/>
              <w:jc w:val="center"/>
            </w:pPr>
            <w:r w:rsidRPr="00BC525F">
              <w:rPr>
                <w:position w:val="-6"/>
              </w:rPr>
              <w:object w:dxaOrig="960" w:dyaOrig="300" w14:anchorId="64F35651">
                <v:shape id="_x0000_i1053" type="#_x0000_t75" style="width:48pt;height:15pt" o:ole="">
                  <v:imagedata r:id="rId16" o:title=""/>
                </v:shape>
                <o:OLEObject Type="Embed" ProgID="Equation.3" ShapeID="_x0000_i1053" DrawAspect="Content" ObjectID="_1648388456" r:id="rId57"/>
              </w:object>
            </w:r>
          </w:p>
        </w:tc>
        <w:tc>
          <w:tcPr>
            <w:tcW w:w="1337" w:type="dxa"/>
            <w:shd w:val="clear" w:color="auto" w:fill="auto"/>
            <w:vAlign w:val="center"/>
          </w:tcPr>
          <w:p w14:paraId="4183A800" w14:textId="77777777" w:rsidR="00BC525F" w:rsidRPr="00BC525F" w:rsidRDefault="00BC525F" w:rsidP="00FE66AF">
            <w:pPr>
              <w:pStyle w:val="TAR"/>
              <w:jc w:val="center"/>
              <w:rPr>
                <w:rFonts w:eastAsia="Batang"/>
              </w:rPr>
            </w:pPr>
            <w:r w:rsidRPr="00BC525F">
              <w:rPr>
                <w:rFonts w:eastAsia="Batang"/>
                <w:position w:val="-6"/>
              </w:rPr>
              <w:object w:dxaOrig="1200" w:dyaOrig="300" w14:anchorId="66435F9A">
                <v:shape id="_x0000_i1054" type="#_x0000_t75" style="width:60pt;height:15pt" o:ole="">
                  <v:imagedata r:id="rId23" o:title=""/>
                </v:shape>
                <o:OLEObject Type="Embed" ProgID="Equation.3" ShapeID="_x0000_i1054" DrawAspect="Content" ObjectID="_1648388457" r:id="rId58"/>
              </w:object>
            </w:r>
          </w:p>
        </w:tc>
        <w:tc>
          <w:tcPr>
            <w:tcW w:w="1152" w:type="dxa"/>
            <w:shd w:val="clear" w:color="auto" w:fill="auto"/>
            <w:vAlign w:val="center"/>
          </w:tcPr>
          <w:p w14:paraId="72D0DF10" w14:textId="77777777" w:rsidR="00BC525F" w:rsidRPr="00BC525F" w:rsidRDefault="00BC525F" w:rsidP="00FE66AF">
            <w:pPr>
              <w:pStyle w:val="TAR"/>
              <w:jc w:val="center"/>
              <w:rPr>
                <w:rFonts w:eastAsia="Batang"/>
              </w:rPr>
            </w:pPr>
            <w:r w:rsidRPr="00BC525F">
              <w:rPr>
                <w:rFonts w:eastAsia="Batang"/>
                <w:position w:val="-6"/>
              </w:rPr>
              <w:object w:dxaOrig="999" w:dyaOrig="300" w14:anchorId="41B792A7">
                <v:shape id="_x0000_i1055" type="#_x0000_t75" style="width:50pt;height:15pt" o:ole="">
                  <v:imagedata r:id="rId59" o:title=""/>
                </v:shape>
                <o:OLEObject Type="Embed" ProgID="Equation.3" ShapeID="_x0000_i1055" DrawAspect="Content" ObjectID="_1648388458" r:id="rId60"/>
              </w:object>
            </w:r>
          </w:p>
        </w:tc>
        <w:tc>
          <w:tcPr>
            <w:tcW w:w="1470" w:type="dxa"/>
            <w:vAlign w:val="center"/>
          </w:tcPr>
          <w:p w14:paraId="520A6B90" w14:textId="77777777" w:rsidR="00BC525F" w:rsidRPr="00BC525F" w:rsidRDefault="00BC525F" w:rsidP="00FE66AF">
            <w:pPr>
              <w:pStyle w:val="TAC"/>
              <w:rPr>
                <w:lang w:eastAsia="zh-CN"/>
              </w:rPr>
            </w:pPr>
            <w:r w:rsidRPr="00BC525F">
              <w:rPr>
                <w:rFonts w:hint="eastAsia"/>
                <w:lang w:eastAsia="zh-CN"/>
              </w:rPr>
              <w:t>6000</w:t>
            </w:r>
          </w:p>
        </w:tc>
        <w:tc>
          <w:tcPr>
            <w:tcW w:w="849" w:type="dxa"/>
            <w:vAlign w:val="center"/>
          </w:tcPr>
          <w:p w14:paraId="74CD4BCD" w14:textId="77777777" w:rsidR="00BC525F" w:rsidRPr="00BC525F" w:rsidRDefault="00BC525F" w:rsidP="00FE66AF">
            <w:pPr>
              <w:pStyle w:val="TAC"/>
              <w:rPr>
                <w:lang w:eastAsia="zh-CN"/>
              </w:rPr>
            </w:pPr>
            <w:r w:rsidRPr="00BC525F">
              <w:rPr>
                <w:rFonts w:hint="eastAsia"/>
                <w:lang w:eastAsia="zh-CN"/>
              </w:rPr>
              <w:t>Normal cell</w:t>
            </w:r>
          </w:p>
        </w:tc>
      </w:tr>
      <w:bookmarkEnd w:id="4"/>
    </w:tbl>
    <w:p w14:paraId="03105869" w14:textId="77777777" w:rsidR="00CF2BAB" w:rsidRDefault="00CF2BAB" w:rsidP="00990FE9">
      <w:pPr>
        <w:jc w:val="both"/>
        <w:rPr>
          <w:lang w:val="en-GB" w:eastAsia="zh-CN"/>
        </w:rPr>
      </w:pPr>
    </w:p>
    <w:p w14:paraId="61E140FA" w14:textId="621FFD2E" w:rsidR="008E592A" w:rsidRDefault="008E592A" w:rsidP="008E592A">
      <w:pPr>
        <w:jc w:val="both"/>
        <w:rPr>
          <w:b/>
          <w:lang w:eastAsia="zh-CN"/>
        </w:rPr>
      </w:pPr>
      <w:r>
        <w:rPr>
          <w:b/>
          <w:lang w:val="en-GB" w:eastAsia="zh-CN"/>
        </w:rPr>
        <w:t>Observation</w:t>
      </w:r>
      <w:r w:rsidRPr="00581304">
        <w:rPr>
          <w:b/>
        </w:rPr>
        <w:t xml:space="preserve"> </w:t>
      </w:r>
      <w:r>
        <w:rPr>
          <w:rFonts w:hint="eastAsia"/>
          <w:b/>
          <w:lang w:eastAsia="zh-CN"/>
        </w:rPr>
        <w:t xml:space="preserve">1: </w:t>
      </w:r>
      <w:r>
        <w:rPr>
          <w:b/>
          <w:lang w:eastAsia="zh-CN"/>
        </w:rPr>
        <w:t xml:space="preserve">The typical use case for NR 2 step RACH is targeting small </w:t>
      </w:r>
      <w:r w:rsidR="00F836A5">
        <w:rPr>
          <w:b/>
          <w:lang w:eastAsia="zh-CN"/>
        </w:rPr>
        <w:t>cell.</w:t>
      </w:r>
    </w:p>
    <w:p w14:paraId="7010264C" w14:textId="71772A55" w:rsidR="00BC525F" w:rsidRPr="00EA3465" w:rsidRDefault="008E592A" w:rsidP="00990FE9">
      <w:pPr>
        <w:jc w:val="both"/>
        <w:rPr>
          <w:b/>
          <w:lang w:eastAsia="zh-CN"/>
        </w:rPr>
      </w:pPr>
      <w:r>
        <w:rPr>
          <w:lang w:eastAsia="zh-CN"/>
        </w:rPr>
        <w:t xml:space="preserve">With small </w:t>
      </w:r>
      <w:r w:rsidR="00F836A5">
        <w:rPr>
          <w:lang w:eastAsia="zh-CN"/>
        </w:rPr>
        <w:t>cell</w:t>
      </w:r>
      <w:r w:rsidR="006F2367">
        <w:rPr>
          <w:lang w:eastAsia="zh-CN"/>
        </w:rPr>
        <w:t xml:space="preserve"> such as 500m</w:t>
      </w:r>
      <w:r w:rsidR="00E87E4C">
        <w:rPr>
          <w:lang w:eastAsia="zh-CN"/>
        </w:rPr>
        <w:t xml:space="preserve"> coverage</w:t>
      </w:r>
      <w:r w:rsidR="00F836A5">
        <w:rPr>
          <w:lang w:eastAsia="zh-CN"/>
        </w:rPr>
        <w:t>, the TO is within the range of CP. Therefore, the impact of timing offset on MsgA is limited.</w:t>
      </w:r>
    </w:p>
    <w:p w14:paraId="4E63E910" w14:textId="24DD70F4" w:rsidR="00CF2BAB" w:rsidRDefault="00CF2BAB" w:rsidP="00CF2BAB">
      <w:pPr>
        <w:jc w:val="both"/>
        <w:rPr>
          <w:b/>
          <w:lang w:eastAsia="zh-CN"/>
        </w:rPr>
      </w:pPr>
      <w:r>
        <w:rPr>
          <w:b/>
          <w:lang w:eastAsia="zh-CN"/>
        </w:rPr>
        <w:t>Tim</w:t>
      </w:r>
      <w:r w:rsidR="008B110C">
        <w:rPr>
          <w:b/>
          <w:lang w:eastAsia="zh-CN"/>
        </w:rPr>
        <w:t>ing offset i</w:t>
      </w:r>
      <w:r w:rsidR="00431687">
        <w:rPr>
          <w:b/>
          <w:lang w:eastAsia="zh-CN"/>
        </w:rPr>
        <w:t>ssues</w:t>
      </w:r>
    </w:p>
    <w:p w14:paraId="251C6BE5" w14:textId="5C785329" w:rsidR="00CF2BAB" w:rsidRPr="00CF2BAB" w:rsidRDefault="00D91C22" w:rsidP="00990FE9">
      <w:pPr>
        <w:jc w:val="both"/>
        <w:rPr>
          <w:lang w:val="en-GB" w:eastAsia="zh-CN"/>
        </w:rPr>
      </w:pPr>
      <w:r>
        <w:rPr>
          <w:lang w:val="en-GB" w:eastAsia="zh-CN"/>
        </w:rPr>
        <w:t>Regarding the timing offset, the following is agreed in RAN1</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990FE9" w:rsidRPr="0079750C" w14:paraId="13608383" w14:textId="77777777" w:rsidTr="003327F4">
        <w:trPr>
          <w:trHeight w:val="270"/>
          <w:jc w:val="center"/>
        </w:trPr>
        <w:tc>
          <w:tcPr>
            <w:tcW w:w="9221" w:type="dxa"/>
            <w:shd w:val="clear" w:color="auto" w:fill="auto"/>
          </w:tcPr>
          <w:p w14:paraId="479DFF86" w14:textId="1D09DA6B" w:rsidR="00960160" w:rsidRPr="00CF2BAB" w:rsidRDefault="00960160" w:rsidP="00CF2BAB">
            <w:pPr>
              <w:pStyle w:val="ListParagraph"/>
              <w:numPr>
                <w:ilvl w:val="0"/>
                <w:numId w:val="4"/>
              </w:numPr>
              <w:autoSpaceDE w:val="0"/>
              <w:autoSpaceDN w:val="0"/>
              <w:adjustRightInd w:val="0"/>
              <w:snapToGrid w:val="0"/>
              <w:spacing w:after="120"/>
              <w:jc w:val="both"/>
              <w:rPr>
                <w:lang w:eastAsia="zh-CN"/>
              </w:rPr>
            </w:pPr>
            <w:r>
              <w:rPr>
                <w:lang w:eastAsia="zh-CN"/>
              </w:rPr>
              <w:t>The timing for MsgA PRACH and PUSCH transmission should be both assumed as N_TA =0.</w:t>
            </w:r>
          </w:p>
        </w:tc>
      </w:tr>
    </w:tbl>
    <w:p w14:paraId="256A5F6C" w14:textId="4403927E" w:rsidR="006A6557" w:rsidRDefault="006A6557" w:rsidP="00990FE9">
      <w:pPr>
        <w:jc w:val="both"/>
        <w:rPr>
          <w:b/>
          <w:lang w:eastAsia="zh-CN"/>
        </w:rPr>
      </w:pPr>
    </w:p>
    <w:p w14:paraId="0F1B4402" w14:textId="577B73C6" w:rsidR="00D91C22" w:rsidRDefault="00D91C22" w:rsidP="00990FE9">
      <w:pPr>
        <w:jc w:val="both"/>
        <w:rPr>
          <w:b/>
          <w:lang w:eastAsia="zh-CN"/>
        </w:rPr>
      </w:pPr>
      <w:r>
        <w:rPr>
          <w:lang w:val="en-GB" w:eastAsia="zh-CN"/>
        </w:rPr>
        <w:t xml:space="preserve">Based on RAN1 agreement, </w:t>
      </w:r>
      <w:r w:rsidR="00F836A5">
        <w:rPr>
          <w:lang w:val="en-GB" w:eastAsia="zh-CN"/>
        </w:rPr>
        <w:t>at least gNB will assume the same transmission timing for UE with</w:t>
      </w:r>
      <w:r w:rsidR="006F2367">
        <w:rPr>
          <w:lang w:val="en-GB" w:eastAsia="zh-CN"/>
        </w:rPr>
        <w:t xml:space="preserve"> MsgA PRACH and PUSCH to process preamble for timing and use that information for </w:t>
      </w:r>
      <w:r w:rsidR="00E87E4C">
        <w:rPr>
          <w:lang w:val="en-GB" w:eastAsia="zh-CN"/>
        </w:rPr>
        <w:t xml:space="preserve">MsgA </w:t>
      </w:r>
      <w:r w:rsidR="006F2367">
        <w:rPr>
          <w:lang w:val="en-GB" w:eastAsia="zh-CN"/>
        </w:rPr>
        <w:t xml:space="preserve">PUSCH demodulation </w:t>
      </w:r>
    </w:p>
    <w:p w14:paraId="4C09D9CD" w14:textId="25731D57" w:rsidR="00342458" w:rsidRDefault="00E01A16" w:rsidP="00342458">
      <w:pPr>
        <w:jc w:val="both"/>
        <w:rPr>
          <w:lang w:val="en-GB" w:eastAsia="zh-CN"/>
        </w:rPr>
      </w:pPr>
      <w:r>
        <w:rPr>
          <w:lang w:val="en-GB" w:eastAsia="zh-CN"/>
        </w:rPr>
        <w:t>From functionality test perspective, since there is no new physical layer structure design</w:t>
      </w:r>
      <w:r w:rsidR="007E34E3">
        <w:rPr>
          <w:lang w:val="en-GB" w:eastAsia="zh-CN"/>
        </w:rPr>
        <w:t xml:space="preserve"> for 2 step RACH</w:t>
      </w:r>
      <w:r w:rsidR="00342458">
        <w:rPr>
          <w:lang w:val="en-GB" w:eastAsia="zh-CN"/>
        </w:rPr>
        <w:t>. In that sense, the BS receiver processing can be verified with existing Rel-15 Spec. In</w:t>
      </w:r>
      <w:r w:rsidR="00342458">
        <w:rPr>
          <w:rFonts w:hint="eastAsia"/>
          <w:lang w:val="en-GB" w:eastAsia="zh-CN"/>
        </w:rPr>
        <w:t xml:space="preserve"> NR Rel-15</w:t>
      </w:r>
      <w:r w:rsidR="00342458">
        <w:rPr>
          <w:lang w:val="en-GB" w:eastAsia="zh-CN"/>
        </w:rPr>
        <w:t>, RAN4</w:t>
      </w:r>
      <w:r w:rsidR="00342458">
        <w:rPr>
          <w:rFonts w:hint="eastAsia"/>
          <w:lang w:val="en-GB" w:eastAsia="zh-CN"/>
        </w:rPr>
        <w:t xml:space="preserve"> ha</w:t>
      </w:r>
      <w:r w:rsidR="00342458">
        <w:rPr>
          <w:lang w:val="en-GB" w:eastAsia="zh-CN"/>
        </w:rPr>
        <w:t>s</w:t>
      </w:r>
      <w:r w:rsidR="00342458">
        <w:rPr>
          <w:rFonts w:hint="eastAsia"/>
          <w:lang w:val="en-GB" w:eastAsia="zh-CN"/>
        </w:rPr>
        <w:t xml:space="preserve"> already </w:t>
      </w:r>
      <w:r w:rsidR="00342458">
        <w:rPr>
          <w:lang w:val="en-GB" w:eastAsia="zh-CN"/>
        </w:rPr>
        <w:t>specified the</w:t>
      </w:r>
      <w:r w:rsidR="00342458">
        <w:rPr>
          <w:rFonts w:hint="eastAsia"/>
          <w:lang w:val="en-GB" w:eastAsia="zh-CN"/>
        </w:rPr>
        <w:t xml:space="preserve"> PUSCH </w:t>
      </w:r>
      <w:r w:rsidR="00342458">
        <w:rPr>
          <w:lang w:val="en-GB" w:eastAsia="zh-CN"/>
        </w:rPr>
        <w:t>requirement</w:t>
      </w:r>
      <w:r w:rsidR="00342458">
        <w:rPr>
          <w:rFonts w:hint="eastAsia"/>
          <w:lang w:val="en-GB" w:eastAsia="zh-CN"/>
        </w:rPr>
        <w:t xml:space="preserve"> based RAN1 feature covering the different waveform, DMRS </w:t>
      </w:r>
      <w:r w:rsidR="00342458">
        <w:rPr>
          <w:lang w:val="en-GB" w:eastAsia="zh-CN"/>
        </w:rPr>
        <w:t>structure</w:t>
      </w:r>
      <w:r w:rsidR="00342458">
        <w:rPr>
          <w:rFonts w:hint="eastAsia"/>
          <w:lang w:val="en-GB" w:eastAsia="zh-CN"/>
        </w:rPr>
        <w:t xml:space="preserve">, TDRA, and MCS.  </w:t>
      </w:r>
      <w:r w:rsidR="00342458">
        <w:rPr>
          <w:lang w:val="en-GB" w:eastAsia="zh-CN"/>
        </w:rPr>
        <w:t>I</w:t>
      </w:r>
      <w:r w:rsidR="00342458">
        <w:rPr>
          <w:rFonts w:hint="eastAsia"/>
          <w:lang w:val="en-GB" w:eastAsia="zh-CN"/>
        </w:rPr>
        <w:t xml:space="preserve">n our view, we think the PUSCH </w:t>
      </w:r>
      <w:r w:rsidR="00342458">
        <w:rPr>
          <w:lang w:val="en-GB" w:eastAsia="zh-CN"/>
        </w:rPr>
        <w:t>requirement</w:t>
      </w:r>
      <w:r w:rsidR="00342458">
        <w:rPr>
          <w:rFonts w:hint="eastAsia"/>
          <w:lang w:val="en-GB" w:eastAsia="zh-CN"/>
        </w:rPr>
        <w:t xml:space="preserve"> for NR 2 step RACH can be </w:t>
      </w:r>
      <w:r w:rsidR="00342458">
        <w:rPr>
          <w:lang w:val="en-GB" w:eastAsia="zh-CN"/>
        </w:rPr>
        <w:t>verified</w:t>
      </w:r>
      <w:r w:rsidR="00342458">
        <w:rPr>
          <w:rFonts w:hint="eastAsia"/>
          <w:lang w:val="en-GB" w:eastAsia="zh-CN"/>
        </w:rPr>
        <w:t xml:space="preserve"> with Rel-15 NR PUSCH requirement.</w:t>
      </w:r>
    </w:p>
    <w:p w14:paraId="760A9EC4" w14:textId="7DD392F2" w:rsidR="00431687" w:rsidRPr="006F2367" w:rsidRDefault="007A2633" w:rsidP="00A16CF6">
      <w:pPr>
        <w:jc w:val="both"/>
        <w:rPr>
          <w:b/>
          <w:lang w:eastAsia="zh-CN"/>
        </w:rPr>
      </w:pPr>
      <w:r>
        <w:rPr>
          <w:rFonts w:hint="eastAsia"/>
          <w:b/>
          <w:lang w:eastAsia="zh-CN"/>
        </w:rPr>
        <w:t>Proposal</w:t>
      </w:r>
      <w:r w:rsidRPr="00581304">
        <w:rPr>
          <w:b/>
        </w:rPr>
        <w:t xml:space="preserve"> </w:t>
      </w:r>
      <w:r>
        <w:rPr>
          <w:rFonts w:hint="eastAsia"/>
          <w:b/>
          <w:lang w:eastAsia="zh-CN"/>
        </w:rPr>
        <w:t xml:space="preserve">1: </w:t>
      </w:r>
      <w:r>
        <w:rPr>
          <w:b/>
          <w:lang w:eastAsia="zh-CN"/>
        </w:rPr>
        <w:t>There is no functional test for MsgA performance with Timing Offset requirement for NR 2-step RACH.</w:t>
      </w:r>
    </w:p>
    <w:p w14:paraId="4763B1B3" w14:textId="30F55A28" w:rsidR="009D5B67" w:rsidRDefault="00431687" w:rsidP="00A16CF6">
      <w:pPr>
        <w:jc w:val="both"/>
        <w:rPr>
          <w:lang w:val="en-GB" w:eastAsia="zh-CN"/>
        </w:rPr>
      </w:pPr>
      <w:r>
        <w:rPr>
          <w:lang w:val="en-GB" w:eastAsia="zh-CN"/>
        </w:rPr>
        <w:t>Regardin</w:t>
      </w:r>
      <w:r w:rsidR="00DD0973">
        <w:rPr>
          <w:lang w:val="en-GB" w:eastAsia="zh-CN"/>
        </w:rPr>
        <w:t>g as the requirement of MsgA performance with TO offset</w:t>
      </w:r>
      <w:r w:rsidR="006931A0">
        <w:rPr>
          <w:lang w:val="en-GB" w:eastAsia="zh-CN"/>
        </w:rPr>
        <w:t xml:space="preserve">, as mentioned, with large TO, the MsgA PUSCH from UEs will not orthogonal in the frequency domain, and not be orthogonal with regular PUSCH, which will restrict </w:t>
      </w:r>
      <w:r w:rsidR="006931A0">
        <w:rPr>
          <w:lang w:val="en-GB" w:eastAsia="zh-CN"/>
        </w:rPr>
        <w:lastRenderedPageBreak/>
        <w:t>the system capacity</w:t>
      </w:r>
      <w:r w:rsidR="00C87A56">
        <w:rPr>
          <w:lang w:val="en-GB" w:eastAsia="zh-CN"/>
        </w:rPr>
        <w:t xml:space="preserve">. </w:t>
      </w:r>
      <w:r w:rsidR="009D5B67">
        <w:rPr>
          <w:lang w:val="en-GB" w:eastAsia="zh-CN"/>
        </w:rPr>
        <w:t>In or</w:t>
      </w:r>
      <w:r w:rsidR="006F2367">
        <w:rPr>
          <w:lang w:val="en-GB" w:eastAsia="zh-CN"/>
        </w:rPr>
        <w:t xml:space="preserve">der to handle the UE inference with different timing offset, the sufficient gap is allowed for gNB with following RAN1 agreement </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C87A56" w:rsidRPr="0079750C" w14:paraId="16EAA8A6" w14:textId="77777777" w:rsidTr="006E256A">
        <w:trPr>
          <w:trHeight w:val="270"/>
          <w:jc w:val="center"/>
        </w:trPr>
        <w:tc>
          <w:tcPr>
            <w:tcW w:w="9221" w:type="dxa"/>
            <w:shd w:val="clear" w:color="auto" w:fill="auto"/>
          </w:tcPr>
          <w:p w14:paraId="0B174625" w14:textId="3B39E5AF" w:rsidR="00C87A56" w:rsidRPr="00CF2BAB" w:rsidRDefault="00C87A56" w:rsidP="006E256A">
            <w:pPr>
              <w:pStyle w:val="ListParagraph"/>
              <w:numPr>
                <w:ilvl w:val="0"/>
                <w:numId w:val="4"/>
              </w:numPr>
              <w:autoSpaceDE w:val="0"/>
              <w:autoSpaceDN w:val="0"/>
              <w:adjustRightInd w:val="0"/>
              <w:snapToGrid w:val="0"/>
              <w:spacing w:after="120"/>
              <w:jc w:val="both"/>
              <w:rPr>
                <w:lang w:eastAsia="zh-CN"/>
              </w:rPr>
            </w:pPr>
            <w:r>
              <w:rPr>
                <w:lang w:eastAsia="zh-CN"/>
              </w:rPr>
              <w:t>The PUSCH transmission is after the PRACH transmission by at le</w:t>
            </w:r>
            <w:r w:rsidR="00C232FA">
              <w:rPr>
                <w:lang w:eastAsia="zh-CN"/>
              </w:rPr>
              <w:t xml:space="preserve">ast N symbols with N=2 for 15KHz and 30KHz SCS,  </w:t>
            </w:r>
            <w:r w:rsidR="009D5B67">
              <w:rPr>
                <w:lang w:eastAsia="zh-CN"/>
              </w:rPr>
              <w:t xml:space="preserve">N=4 for 60KHz and 120KHz. </w:t>
            </w:r>
          </w:p>
        </w:tc>
      </w:tr>
    </w:tbl>
    <w:p w14:paraId="018BA58A" w14:textId="77777777" w:rsidR="00C87A56" w:rsidRDefault="00C87A56" w:rsidP="00A16CF6">
      <w:pPr>
        <w:jc w:val="both"/>
        <w:rPr>
          <w:lang w:val="en-GB" w:eastAsia="zh-CN"/>
        </w:rPr>
      </w:pPr>
    </w:p>
    <w:p w14:paraId="47F94D6D" w14:textId="40BC7C74" w:rsidR="00C87A56" w:rsidRDefault="0017494C" w:rsidP="00C87A56">
      <w:pPr>
        <w:jc w:val="both"/>
        <w:rPr>
          <w:lang w:val="en-GB" w:eastAsia="zh-CN"/>
        </w:rPr>
      </w:pPr>
      <w:r>
        <w:rPr>
          <w:lang w:val="en-GB" w:eastAsia="zh-CN"/>
        </w:rPr>
        <w:t>Also</w:t>
      </w:r>
      <w:r w:rsidR="00C87A56">
        <w:rPr>
          <w:lang w:val="en-GB" w:eastAsia="zh-CN"/>
        </w:rPr>
        <w:t>, the RRC configuration with MsgA PUSCH time Domain offset can be configured to indicate the slot offset between MsgA PRACH an</w:t>
      </w:r>
      <w:r w:rsidR="0032243D">
        <w:rPr>
          <w:lang w:val="en-GB" w:eastAsia="zh-CN"/>
        </w:rPr>
        <w:t xml:space="preserve">d PUSCH, where the value range can be up to 32. For large cell case, </w:t>
      </w:r>
      <w:r w:rsidR="00C232FA">
        <w:rPr>
          <w:lang w:val="en-GB" w:eastAsia="zh-CN"/>
        </w:rPr>
        <w:t>when RTT delay exceeds th</w:t>
      </w:r>
      <w:r w:rsidR="009D5B67">
        <w:rPr>
          <w:lang w:val="en-GB" w:eastAsia="zh-CN"/>
        </w:rPr>
        <w:t>e CP, the time gap can be configured for handing the issue of cross-slot interference.</w:t>
      </w:r>
    </w:p>
    <w:p w14:paraId="421C1C4C" w14:textId="77777777" w:rsidR="00C87A56" w:rsidRDefault="00C87A56" w:rsidP="00C87A56">
      <w:pPr>
        <w:pStyle w:val="PL"/>
        <w:rPr>
          <w:lang w:val="en-US"/>
        </w:rPr>
      </w:pPr>
      <w:r>
        <w:rPr>
          <w:lang w:val="en-US"/>
        </w:rPr>
        <w:t>MsgA-PUSCH-Resource-r16 ::=                    SEQUENCE {</w:t>
      </w:r>
    </w:p>
    <w:p w14:paraId="4B76774F" w14:textId="77777777" w:rsidR="00C87A56" w:rsidRDefault="00C87A56" w:rsidP="00C87A56">
      <w:pPr>
        <w:pStyle w:val="PL"/>
        <w:rPr>
          <w:lang w:val="en-US"/>
        </w:rPr>
      </w:pPr>
      <w:r>
        <w:rPr>
          <w:lang w:val="en-US"/>
        </w:rPr>
        <w:t xml:space="preserve">    msgA-PUSCH-PreambleGroup-r16                   ENUMERATED {groupA, groupB}                                   OPTIONAL, -- Need S</w:t>
      </w:r>
    </w:p>
    <w:p w14:paraId="1ACBFA87" w14:textId="77777777" w:rsidR="00C87A56" w:rsidRPr="002A774A" w:rsidRDefault="00C87A56" w:rsidP="00C87A56">
      <w:pPr>
        <w:pStyle w:val="PL"/>
        <w:rPr>
          <w:lang w:val="sv-SE"/>
        </w:rPr>
      </w:pPr>
      <w:r>
        <w:rPr>
          <w:lang w:val="en-US"/>
        </w:rPr>
        <w:t xml:space="preserve">    </w:t>
      </w:r>
      <w:r w:rsidRPr="002A774A">
        <w:rPr>
          <w:lang w:val="sv-SE"/>
        </w:rPr>
        <w:t>msgA-MCS-r16                                   INTEGER (0..15),</w:t>
      </w:r>
    </w:p>
    <w:p w14:paraId="1E56C4F1" w14:textId="77777777" w:rsidR="00C87A56" w:rsidRPr="002A774A" w:rsidRDefault="00C87A56" w:rsidP="00C87A56">
      <w:pPr>
        <w:pStyle w:val="PL"/>
        <w:rPr>
          <w:lang w:val="sv-SE"/>
        </w:rPr>
      </w:pPr>
      <w:r w:rsidRPr="002A774A">
        <w:rPr>
          <w:lang w:val="sv-SE"/>
        </w:rPr>
        <w:t xml:space="preserve">    nrofSlotsMsgA-PUSCH-r16                        INTEGER (1..4),</w:t>
      </w:r>
    </w:p>
    <w:p w14:paraId="01CE185D" w14:textId="77777777" w:rsidR="00C87A56" w:rsidRDefault="00C87A56" w:rsidP="00C87A56">
      <w:pPr>
        <w:pStyle w:val="PL"/>
        <w:rPr>
          <w:lang w:val="en-US"/>
        </w:rPr>
      </w:pPr>
      <w:r w:rsidRPr="002A774A">
        <w:rPr>
          <w:lang w:val="sv-SE"/>
        </w:rPr>
        <w:t xml:space="preserve">    </w:t>
      </w:r>
      <w:r>
        <w:rPr>
          <w:lang w:val="en-US"/>
        </w:rPr>
        <w:t>nrofMsgA-PO-PerSlot-r16                        ENUMERATED {one, two, three, six},</w:t>
      </w:r>
    </w:p>
    <w:p w14:paraId="5A894DD9" w14:textId="77777777" w:rsidR="00C87A56" w:rsidRPr="002A774A" w:rsidRDefault="00C87A56" w:rsidP="00C87A56">
      <w:pPr>
        <w:pStyle w:val="PL"/>
        <w:rPr>
          <w:lang w:val="sv-SE"/>
        </w:rPr>
      </w:pPr>
      <w:r>
        <w:rPr>
          <w:lang w:val="en-US"/>
        </w:rPr>
        <w:t xml:space="preserve">    </w:t>
      </w:r>
      <w:r w:rsidRPr="00A16CF6">
        <w:rPr>
          <w:highlight w:val="yellow"/>
          <w:lang w:val="sv-SE"/>
        </w:rPr>
        <w:t>msgA-PUSCH-TimeDomainOffset-r16                INTEGER (1..32)</w:t>
      </w:r>
      <w:r w:rsidRPr="002A774A">
        <w:rPr>
          <w:lang w:val="sv-SE"/>
        </w:rPr>
        <w:t>,</w:t>
      </w:r>
    </w:p>
    <w:p w14:paraId="607C6229" w14:textId="77777777" w:rsidR="00C87A56" w:rsidRDefault="00C87A56" w:rsidP="00C87A56">
      <w:pPr>
        <w:pStyle w:val="PL"/>
        <w:rPr>
          <w:lang w:val="en-US"/>
        </w:rPr>
      </w:pPr>
      <w:r w:rsidRPr="002A774A">
        <w:rPr>
          <w:lang w:val="sv-SE"/>
        </w:rPr>
        <w:t xml:space="preserve">    </w:t>
      </w:r>
      <w:r>
        <w:rPr>
          <w:lang w:val="en-US"/>
        </w:rPr>
        <w:t>msgA-PUSCH-TimeDomainAllocation-r16            INTEGER (1..maxNrofUL-Allocations)                            OPTIONAL, -- Need S</w:t>
      </w:r>
    </w:p>
    <w:p w14:paraId="1ECEB80E" w14:textId="77777777" w:rsidR="00C87A56" w:rsidRDefault="00C87A56" w:rsidP="00C87A56">
      <w:pPr>
        <w:pStyle w:val="PL"/>
        <w:rPr>
          <w:lang w:val="en-US"/>
        </w:rPr>
      </w:pPr>
      <w:r>
        <w:rPr>
          <w:lang w:val="en-US"/>
        </w:rPr>
        <w:t xml:space="preserve">    startSymbolAndLengthMsgA-PO-r16                INTEGER (0..127)                                              OPTIONAL, -- Need S</w:t>
      </w:r>
    </w:p>
    <w:p w14:paraId="7B77BFE8" w14:textId="77777777" w:rsidR="00C87A56" w:rsidRDefault="00C87A56" w:rsidP="00C87A56">
      <w:pPr>
        <w:pStyle w:val="PL"/>
        <w:rPr>
          <w:lang w:val="en-US"/>
        </w:rPr>
      </w:pPr>
      <w:r>
        <w:rPr>
          <w:lang w:val="en-US"/>
        </w:rPr>
        <w:t xml:space="preserve">    mappingTypeMsgA-PUSCH-r16                      ENUMERATED {typeA, typeB}                                     OPTIONAL, -- Need S</w:t>
      </w:r>
    </w:p>
    <w:p w14:paraId="3C0A2AC8" w14:textId="77777777" w:rsidR="00C87A56" w:rsidRDefault="00C87A56" w:rsidP="00C87A56">
      <w:pPr>
        <w:pStyle w:val="PL"/>
        <w:rPr>
          <w:lang w:val="en-US"/>
        </w:rPr>
      </w:pPr>
      <w:r>
        <w:rPr>
          <w:lang w:val="en-US"/>
        </w:rPr>
        <w:t xml:space="preserve">    </w:t>
      </w:r>
      <w:r w:rsidRPr="00B402AB">
        <w:rPr>
          <w:highlight w:val="yellow"/>
          <w:lang w:val="en-US"/>
        </w:rPr>
        <w:t>guardPeriodMsgA-PUSCH-r16                      INTEGER (0..3)                                                OPTIONAL, -- Need R</w:t>
      </w:r>
    </w:p>
    <w:p w14:paraId="6C104A25" w14:textId="77777777" w:rsidR="00C87A56" w:rsidRPr="00C87A56" w:rsidRDefault="00C87A56" w:rsidP="00A16CF6">
      <w:pPr>
        <w:jc w:val="both"/>
        <w:rPr>
          <w:lang w:eastAsia="zh-CN"/>
        </w:rPr>
      </w:pPr>
    </w:p>
    <w:p w14:paraId="2F268DB1" w14:textId="0C7AF78E" w:rsidR="00A16CF6" w:rsidRDefault="00425574" w:rsidP="00990FE9">
      <w:pPr>
        <w:jc w:val="both"/>
        <w:rPr>
          <w:lang w:val="en-GB" w:eastAsia="zh-CN"/>
        </w:rPr>
      </w:pPr>
      <w:r>
        <w:rPr>
          <w:lang w:val="en-GB" w:eastAsia="zh-CN"/>
        </w:rPr>
        <w:t xml:space="preserve">With above configured for the gap of PRACH and PUSCH, it allowed gNB </w:t>
      </w:r>
      <w:r w:rsidR="00BE4467">
        <w:rPr>
          <w:lang w:val="en-GB" w:eastAsia="zh-CN"/>
        </w:rPr>
        <w:t xml:space="preserve">with </w:t>
      </w:r>
      <w:r w:rsidR="00A257AE">
        <w:rPr>
          <w:lang w:val="en-GB" w:eastAsia="zh-CN"/>
        </w:rPr>
        <w:t xml:space="preserve">more flexibility </w:t>
      </w:r>
      <w:r>
        <w:rPr>
          <w:lang w:val="en-GB" w:eastAsia="zh-CN"/>
        </w:rPr>
        <w:t>to adjust the timing for receiving</w:t>
      </w:r>
      <w:r w:rsidR="00A257AE">
        <w:rPr>
          <w:lang w:val="en-GB" w:eastAsia="zh-CN"/>
        </w:rPr>
        <w:t xml:space="preserve"> MsgA</w:t>
      </w:r>
      <w:r w:rsidR="006F2367">
        <w:rPr>
          <w:lang w:val="en-GB" w:eastAsia="zh-CN"/>
        </w:rPr>
        <w:t xml:space="preserve"> PUSCH, based on the timing detection from MsgA PRACH</w:t>
      </w:r>
      <w:r w:rsidR="009A42C9">
        <w:rPr>
          <w:lang w:val="en-GB" w:eastAsia="zh-CN"/>
        </w:rPr>
        <w:t>.</w:t>
      </w:r>
    </w:p>
    <w:p w14:paraId="19FF4CED" w14:textId="5FE26CF6" w:rsidR="0017494C" w:rsidRDefault="00342458" w:rsidP="00990FE9">
      <w:pPr>
        <w:jc w:val="both"/>
        <w:rPr>
          <w:lang w:val="en-GB" w:eastAsia="zh-CN"/>
        </w:rPr>
      </w:pPr>
      <w:r>
        <w:rPr>
          <w:lang w:val="en-GB" w:eastAsia="zh-CN"/>
        </w:rPr>
        <w:t xml:space="preserve">From the BS receiver </w:t>
      </w:r>
      <w:r w:rsidR="009A42C9">
        <w:rPr>
          <w:lang w:val="en-GB" w:eastAsia="zh-CN"/>
        </w:rPr>
        <w:t>processing perspective,</w:t>
      </w:r>
      <w:r w:rsidR="00425574">
        <w:rPr>
          <w:lang w:val="en-GB" w:eastAsia="zh-CN"/>
        </w:rPr>
        <w:t xml:space="preserve"> the t</w:t>
      </w:r>
      <w:r w:rsidR="009A42C9">
        <w:rPr>
          <w:lang w:val="en-GB" w:eastAsia="zh-CN"/>
        </w:rPr>
        <w:t xml:space="preserve">iming adjustment and estimate </w:t>
      </w:r>
      <w:r w:rsidR="00425574">
        <w:rPr>
          <w:lang w:val="en-GB" w:eastAsia="zh-CN"/>
        </w:rPr>
        <w:t>should belong to the gNB implementation. In terms of timing estimation procedure</w:t>
      </w:r>
      <w:r w:rsidR="0017494C">
        <w:rPr>
          <w:lang w:val="en-GB" w:eastAsia="zh-CN"/>
        </w:rPr>
        <w:t xml:space="preserve">, it is not expected </w:t>
      </w:r>
      <w:r w:rsidR="009A42C9">
        <w:rPr>
          <w:lang w:val="en-GB" w:eastAsia="zh-CN"/>
        </w:rPr>
        <w:t>gNB will use</w:t>
      </w:r>
      <w:r w:rsidR="00425574">
        <w:rPr>
          <w:lang w:val="en-GB" w:eastAsia="zh-CN"/>
        </w:rPr>
        <w:t xml:space="preserve"> </w:t>
      </w:r>
      <w:r w:rsidR="0017494C">
        <w:rPr>
          <w:lang w:val="en-GB" w:eastAsia="zh-CN"/>
        </w:rPr>
        <w:t xml:space="preserve">different receiver process for regular PUSCH. </w:t>
      </w:r>
    </w:p>
    <w:p w14:paraId="7337EF64" w14:textId="0724D268" w:rsidR="00A257AE" w:rsidRDefault="00342458" w:rsidP="00990FE9">
      <w:pPr>
        <w:jc w:val="both"/>
        <w:rPr>
          <w:lang w:val="en-GB" w:eastAsia="zh-CN"/>
        </w:rPr>
      </w:pPr>
      <w:r>
        <w:rPr>
          <w:lang w:val="en-GB" w:eastAsia="zh-CN"/>
        </w:rPr>
        <w:t xml:space="preserve">Generally, </w:t>
      </w:r>
      <w:r w:rsidR="009A42C9">
        <w:rPr>
          <w:lang w:val="en-GB" w:eastAsia="zh-CN"/>
        </w:rPr>
        <w:t xml:space="preserve">it is need to define the requirement with considering the impact of timing offset. While </w:t>
      </w:r>
      <w:r w:rsidR="0017494C">
        <w:rPr>
          <w:lang w:val="en-GB" w:eastAsia="zh-CN"/>
        </w:rPr>
        <w:t>RAN4 has already defined the requirements with UL tim</w:t>
      </w:r>
      <w:r w:rsidR="009A42C9">
        <w:rPr>
          <w:lang w:val="en-GB" w:eastAsia="zh-CN"/>
        </w:rPr>
        <w:t xml:space="preserve">ing adjustment in Rel-16 HST WI, where 3 DMRS are configured in PUSCH, similar with the default configured for MsgA PUSCH. Therefore, </w:t>
      </w:r>
      <w:r w:rsidR="0017494C">
        <w:rPr>
          <w:lang w:val="en-GB" w:eastAsia="zh-CN"/>
        </w:rPr>
        <w:t>the MsgA PUSCH with timing offset performance can be verified similar</w:t>
      </w:r>
      <w:r w:rsidR="00A257AE">
        <w:rPr>
          <w:lang w:val="en-GB" w:eastAsia="zh-CN"/>
        </w:rPr>
        <w:t>ly</w:t>
      </w:r>
      <w:r w:rsidR="0017494C">
        <w:rPr>
          <w:lang w:val="en-GB" w:eastAsia="zh-CN"/>
        </w:rPr>
        <w:t xml:space="preserve">, </w:t>
      </w:r>
      <w:r w:rsidR="00A257AE">
        <w:rPr>
          <w:lang w:val="en-GB" w:eastAsia="zh-CN"/>
        </w:rPr>
        <w:t>we do not think it is necessary to introduce additional tests for MsgA PUSCH with timing offset.</w:t>
      </w:r>
    </w:p>
    <w:p w14:paraId="794A0482" w14:textId="38B95ADB" w:rsidR="00960160" w:rsidRPr="006F2367" w:rsidRDefault="0017494C" w:rsidP="00990FE9">
      <w:pPr>
        <w:jc w:val="both"/>
        <w:rPr>
          <w:b/>
          <w:lang w:eastAsia="zh-CN"/>
        </w:rPr>
      </w:pPr>
      <w:r>
        <w:rPr>
          <w:rFonts w:hint="eastAsia"/>
          <w:b/>
          <w:lang w:eastAsia="zh-CN"/>
        </w:rPr>
        <w:t>Proposal</w:t>
      </w:r>
      <w:r w:rsidRPr="00581304">
        <w:rPr>
          <w:b/>
        </w:rPr>
        <w:t xml:space="preserve"> </w:t>
      </w:r>
      <w:r w:rsidR="00633DC0">
        <w:rPr>
          <w:b/>
          <w:lang w:eastAsia="zh-CN"/>
        </w:rPr>
        <w:t>2</w:t>
      </w:r>
      <w:r>
        <w:rPr>
          <w:rFonts w:hint="eastAsia"/>
          <w:b/>
          <w:lang w:eastAsia="zh-CN"/>
        </w:rPr>
        <w:t xml:space="preserve">: </w:t>
      </w:r>
      <w:r w:rsidR="00A257AE">
        <w:rPr>
          <w:b/>
          <w:lang w:eastAsia="zh-CN"/>
        </w:rPr>
        <w:t>There is no need to introduce the additional MsgA PUSCH with timing offset requirement for NR 2-step RACH.</w:t>
      </w:r>
    </w:p>
    <w:p w14:paraId="57032A55" w14:textId="30644892" w:rsidR="002B1148" w:rsidRDefault="002B1148" w:rsidP="002B1148">
      <w:pPr>
        <w:jc w:val="both"/>
        <w:rPr>
          <w:lang w:val="en-GB" w:eastAsia="zh-CN"/>
        </w:rPr>
      </w:pPr>
      <w:r>
        <w:rPr>
          <w:lang w:val="en-GB" w:eastAsia="zh-CN"/>
        </w:rPr>
        <w:t>B</w:t>
      </w:r>
      <w:r w:rsidR="006F2367">
        <w:rPr>
          <w:rFonts w:hint="eastAsia"/>
          <w:lang w:val="en-GB" w:eastAsia="zh-CN"/>
        </w:rPr>
        <w:t xml:space="preserve">ased on the above </w:t>
      </w:r>
      <w:r w:rsidR="006F2367">
        <w:rPr>
          <w:lang w:val="en-GB" w:eastAsia="zh-CN"/>
        </w:rPr>
        <w:t>analysis</w:t>
      </w:r>
      <w:r>
        <w:rPr>
          <w:lang w:val="en-GB" w:eastAsia="zh-CN"/>
        </w:rPr>
        <w:t>, we</w:t>
      </w:r>
      <w:r w:rsidR="00A21284">
        <w:rPr>
          <w:rFonts w:hint="eastAsia"/>
          <w:lang w:val="en-GB" w:eastAsia="zh-CN"/>
        </w:rPr>
        <w:t xml:space="preserve"> </w:t>
      </w:r>
      <w:r w:rsidR="00A21284">
        <w:rPr>
          <w:lang w:val="en-GB" w:eastAsia="zh-CN"/>
        </w:rPr>
        <w:t>do</w:t>
      </w:r>
      <w:r w:rsidR="00980308">
        <w:rPr>
          <w:rFonts w:hint="eastAsia"/>
          <w:lang w:val="en-GB" w:eastAsia="zh-CN"/>
        </w:rPr>
        <w:t xml:space="preserve"> </w:t>
      </w:r>
      <w:r w:rsidR="00A21284">
        <w:rPr>
          <w:lang w:val="en-GB" w:eastAsia="zh-CN"/>
        </w:rPr>
        <w:t>n</w:t>
      </w:r>
      <w:r w:rsidR="00A21284">
        <w:rPr>
          <w:rFonts w:hint="eastAsia"/>
          <w:lang w:val="en-GB" w:eastAsia="zh-CN"/>
        </w:rPr>
        <w:t xml:space="preserve">ot think RAN1 feature for NR 2-step RACH will require </w:t>
      </w:r>
      <w:r>
        <w:rPr>
          <w:rFonts w:hint="eastAsia"/>
          <w:lang w:val="en-GB" w:eastAsia="zh-CN"/>
        </w:rPr>
        <w:t xml:space="preserve">BS </w:t>
      </w:r>
      <w:r>
        <w:rPr>
          <w:lang w:val="en-GB" w:eastAsia="zh-CN"/>
        </w:rPr>
        <w:t>demodulation</w:t>
      </w:r>
      <w:r>
        <w:rPr>
          <w:rFonts w:hint="eastAsia"/>
          <w:lang w:val="en-GB" w:eastAsia="zh-CN"/>
        </w:rPr>
        <w:t xml:space="preserve"> requirement</w:t>
      </w:r>
      <w:r w:rsidR="00A21284">
        <w:rPr>
          <w:rFonts w:hint="eastAsia"/>
          <w:lang w:val="en-GB" w:eastAsia="zh-CN"/>
        </w:rPr>
        <w:t>.</w:t>
      </w:r>
    </w:p>
    <w:p w14:paraId="085CBC19" w14:textId="401A4179" w:rsidR="00EE7984" w:rsidRPr="00EA3465" w:rsidRDefault="006438BA" w:rsidP="00EA3465">
      <w:pPr>
        <w:jc w:val="both"/>
        <w:rPr>
          <w:b/>
          <w:lang w:eastAsia="zh-CN"/>
        </w:rPr>
      </w:pPr>
      <w:r>
        <w:rPr>
          <w:rFonts w:hint="eastAsia"/>
          <w:b/>
          <w:lang w:eastAsia="zh-CN"/>
        </w:rPr>
        <w:t>Proposal</w:t>
      </w:r>
      <w:r w:rsidRPr="00581304">
        <w:rPr>
          <w:b/>
        </w:rPr>
        <w:t xml:space="preserve"> </w:t>
      </w:r>
      <w:r w:rsidR="006F2367">
        <w:rPr>
          <w:b/>
          <w:lang w:eastAsia="zh-CN"/>
        </w:rPr>
        <w:t>3</w:t>
      </w:r>
      <w:r>
        <w:rPr>
          <w:rFonts w:hint="eastAsia"/>
          <w:b/>
          <w:lang w:eastAsia="zh-CN"/>
        </w:rPr>
        <w:t xml:space="preserve">: </w:t>
      </w:r>
      <w:r w:rsidR="006C4690">
        <w:rPr>
          <w:rFonts w:hint="eastAsia"/>
          <w:b/>
          <w:lang w:eastAsia="zh-CN"/>
        </w:rPr>
        <w:t>No</w:t>
      </w:r>
      <w:r>
        <w:rPr>
          <w:rFonts w:hint="eastAsia"/>
          <w:b/>
          <w:lang w:eastAsia="zh-CN"/>
        </w:rPr>
        <w:t xml:space="preserve"> </w:t>
      </w:r>
      <w:r w:rsidR="00D364BA">
        <w:rPr>
          <w:rFonts w:hint="eastAsia"/>
          <w:b/>
          <w:lang w:eastAsia="zh-CN"/>
        </w:rPr>
        <w:t xml:space="preserve">BS </w:t>
      </w:r>
      <w:r w:rsidR="00D364BA">
        <w:rPr>
          <w:b/>
          <w:lang w:eastAsia="zh-CN"/>
        </w:rPr>
        <w:t>demodulation</w:t>
      </w:r>
      <w:r w:rsidR="00D364BA">
        <w:rPr>
          <w:rFonts w:hint="eastAsia"/>
          <w:b/>
          <w:lang w:eastAsia="zh-CN"/>
        </w:rPr>
        <w:t xml:space="preserve"> requirement</w:t>
      </w:r>
      <w:r w:rsidR="006C4690">
        <w:rPr>
          <w:rFonts w:hint="eastAsia"/>
          <w:b/>
          <w:lang w:eastAsia="zh-CN"/>
        </w:rPr>
        <w:t>s</w:t>
      </w:r>
      <w:r>
        <w:rPr>
          <w:rFonts w:hint="eastAsia"/>
          <w:b/>
          <w:lang w:eastAsia="zh-CN"/>
        </w:rPr>
        <w:t xml:space="preserve"> for </w:t>
      </w:r>
      <w:r w:rsidR="006C4690">
        <w:rPr>
          <w:rFonts w:hint="eastAsia"/>
          <w:b/>
          <w:lang w:eastAsia="zh-CN"/>
        </w:rPr>
        <w:t xml:space="preserve">Rel-16 </w:t>
      </w:r>
      <w:r>
        <w:rPr>
          <w:rFonts w:hint="eastAsia"/>
          <w:b/>
          <w:lang w:eastAsia="zh-CN"/>
        </w:rPr>
        <w:t>NR 2-step RACH.</w:t>
      </w:r>
    </w:p>
    <w:p w14:paraId="5E96F3E3" w14:textId="1A8DE215" w:rsidR="00CC2A90" w:rsidRPr="007135FE" w:rsidRDefault="002E2341"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eastAsia="zh-CN"/>
        </w:rPr>
      </w:pPr>
      <w:r>
        <w:rPr>
          <w:rFonts w:ascii="Arial" w:eastAsia="SimSun" w:hAnsi="Arial" w:cs="Times New Roman" w:hint="eastAsia"/>
          <w:sz w:val="36"/>
          <w:szCs w:val="20"/>
          <w:lang w:val="en-GB" w:eastAsia="zh-CN"/>
        </w:rPr>
        <w:t>3</w:t>
      </w:r>
      <w:r w:rsidR="00CC2A90">
        <w:rPr>
          <w:rFonts w:ascii="Arial" w:eastAsia="SimSun" w:hAnsi="Arial" w:cs="Times New Roman"/>
          <w:sz w:val="36"/>
          <w:szCs w:val="20"/>
          <w:lang w:val="en-GB"/>
        </w:rPr>
        <w:tab/>
      </w:r>
      <w:r w:rsidR="00CC2A90">
        <w:rPr>
          <w:rFonts w:ascii="Arial" w:eastAsia="SimSun" w:hAnsi="Arial" w:cs="Times New Roman" w:hint="eastAsia"/>
          <w:sz w:val="36"/>
          <w:szCs w:val="20"/>
          <w:lang w:val="en-GB" w:eastAsia="zh-CN"/>
        </w:rPr>
        <w:t>Conclusion</w:t>
      </w:r>
    </w:p>
    <w:p w14:paraId="0209F731" w14:textId="54D62A8E" w:rsidR="007D293F" w:rsidRDefault="00A827DC" w:rsidP="00E4175E">
      <w:pPr>
        <w:jc w:val="both"/>
        <w:rPr>
          <w:lang w:eastAsia="zh-CN"/>
        </w:rPr>
      </w:pPr>
      <w:r>
        <w:rPr>
          <w:rFonts w:hint="eastAsia"/>
          <w:lang w:eastAsia="zh-CN"/>
        </w:rPr>
        <w:t>In this contribution</w:t>
      </w:r>
      <w:r w:rsidR="00681690">
        <w:rPr>
          <w:lang w:eastAsia="zh-CN"/>
        </w:rPr>
        <w:t>, the</w:t>
      </w:r>
      <w:r w:rsidR="002B1148">
        <w:rPr>
          <w:rFonts w:hint="eastAsia"/>
          <w:lang w:eastAsia="zh-CN"/>
        </w:rPr>
        <w:t xml:space="preserve"> view on BS </w:t>
      </w:r>
      <w:r w:rsidR="002B1148">
        <w:rPr>
          <w:lang w:eastAsia="zh-CN"/>
        </w:rPr>
        <w:t>demodulation</w:t>
      </w:r>
      <w:r w:rsidR="002B1148">
        <w:rPr>
          <w:rFonts w:hint="eastAsia"/>
          <w:lang w:eastAsia="zh-CN"/>
        </w:rPr>
        <w:t xml:space="preserve"> requirement for NR 2-step RACH</w:t>
      </w:r>
      <w:r w:rsidR="00681690">
        <w:rPr>
          <w:rFonts w:hint="eastAsia"/>
          <w:lang w:eastAsia="zh-CN"/>
        </w:rPr>
        <w:t xml:space="preserve"> is presented.</w:t>
      </w:r>
    </w:p>
    <w:p w14:paraId="58AA4ACD" w14:textId="7FDDA1A4" w:rsidR="00EA3465" w:rsidRPr="00EA3465" w:rsidRDefault="00EA3465" w:rsidP="00EA3465">
      <w:pPr>
        <w:jc w:val="both"/>
        <w:rPr>
          <w:b/>
          <w:lang w:eastAsia="zh-CN"/>
        </w:rPr>
      </w:pPr>
      <w:r>
        <w:rPr>
          <w:b/>
          <w:lang w:val="en-GB" w:eastAsia="zh-CN"/>
        </w:rPr>
        <w:t>Observation</w:t>
      </w:r>
      <w:r w:rsidRPr="00581304">
        <w:rPr>
          <w:b/>
        </w:rPr>
        <w:t xml:space="preserve"> </w:t>
      </w:r>
      <w:r>
        <w:rPr>
          <w:rFonts w:hint="eastAsia"/>
          <w:b/>
          <w:lang w:eastAsia="zh-CN"/>
        </w:rPr>
        <w:t xml:space="preserve">1: </w:t>
      </w:r>
      <w:r>
        <w:rPr>
          <w:b/>
          <w:lang w:eastAsia="zh-CN"/>
        </w:rPr>
        <w:t>The typical use case for NR 2 step RACH is targeting small cell.</w:t>
      </w:r>
    </w:p>
    <w:p w14:paraId="4F85BB95" w14:textId="1D715BD2" w:rsidR="00EA3465" w:rsidRDefault="00EA3465" w:rsidP="00EA3465">
      <w:pPr>
        <w:jc w:val="both"/>
        <w:rPr>
          <w:b/>
          <w:lang w:eastAsia="zh-CN"/>
        </w:rPr>
      </w:pPr>
      <w:r>
        <w:rPr>
          <w:rFonts w:hint="eastAsia"/>
          <w:b/>
          <w:lang w:eastAsia="zh-CN"/>
        </w:rPr>
        <w:t>Proposal</w:t>
      </w:r>
      <w:r w:rsidRPr="00581304">
        <w:rPr>
          <w:b/>
        </w:rPr>
        <w:t xml:space="preserve"> </w:t>
      </w:r>
      <w:r>
        <w:rPr>
          <w:rFonts w:hint="eastAsia"/>
          <w:b/>
          <w:lang w:eastAsia="zh-CN"/>
        </w:rPr>
        <w:t xml:space="preserve">1: </w:t>
      </w:r>
      <w:r w:rsidR="009A42C9">
        <w:rPr>
          <w:b/>
          <w:lang w:eastAsia="zh-CN"/>
        </w:rPr>
        <w:t>N</w:t>
      </w:r>
      <w:r>
        <w:rPr>
          <w:b/>
          <w:lang w:eastAsia="zh-CN"/>
        </w:rPr>
        <w:t>o functional test for MsgA performance with Timing Offset requirement for NR 2-step RACH.</w:t>
      </w:r>
    </w:p>
    <w:p w14:paraId="4F88A151" w14:textId="43F4821A" w:rsidR="00EA3465" w:rsidRPr="00EA3465" w:rsidRDefault="00EA3465" w:rsidP="00EA3465">
      <w:pPr>
        <w:jc w:val="both"/>
        <w:rPr>
          <w:b/>
          <w:lang w:eastAsia="zh-CN"/>
        </w:rPr>
      </w:pPr>
      <w:r>
        <w:rPr>
          <w:rFonts w:hint="eastAsia"/>
          <w:b/>
          <w:lang w:eastAsia="zh-CN"/>
        </w:rPr>
        <w:t>Proposal</w:t>
      </w:r>
      <w:r w:rsidRPr="00581304">
        <w:rPr>
          <w:b/>
        </w:rPr>
        <w:t xml:space="preserve"> </w:t>
      </w:r>
      <w:r>
        <w:rPr>
          <w:b/>
          <w:lang w:eastAsia="zh-CN"/>
        </w:rPr>
        <w:t>2</w:t>
      </w:r>
      <w:r>
        <w:rPr>
          <w:rFonts w:hint="eastAsia"/>
          <w:b/>
          <w:lang w:eastAsia="zh-CN"/>
        </w:rPr>
        <w:t xml:space="preserve">: </w:t>
      </w:r>
      <w:r w:rsidR="009A42C9">
        <w:rPr>
          <w:b/>
          <w:lang w:eastAsia="zh-CN"/>
        </w:rPr>
        <w:t>N</w:t>
      </w:r>
      <w:r>
        <w:rPr>
          <w:b/>
          <w:lang w:eastAsia="zh-CN"/>
        </w:rPr>
        <w:t>o need to introduce the additional</w:t>
      </w:r>
      <w:r w:rsidR="009A42C9">
        <w:rPr>
          <w:b/>
          <w:lang w:eastAsia="zh-CN"/>
        </w:rPr>
        <w:t xml:space="preserve"> test for MsgA</w:t>
      </w:r>
      <w:r>
        <w:rPr>
          <w:b/>
          <w:lang w:eastAsia="zh-CN"/>
        </w:rPr>
        <w:t xml:space="preserve"> PUSCH with timing offset requirement for NR 2-step RACH.</w:t>
      </w:r>
    </w:p>
    <w:p w14:paraId="44D29593" w14:textId="77777777" w:rsidR="00EA3465" w:rsidRPr="00EA3465" w:rsidRDefault="00EA3465" w:rsidP="00EA3465">
      <w:pPr>
        <w:jc w:val="both"/>
        <w:rPr>
          <w:b/>
          <w:lang w:eastAsia="zh-CN"/>
        </w:rPr>
      </w:pPr>
      <w:r>
        <w:rPr>
          <w:rFonts w:hint="eastAsia"/>
          <w:b/>
          <w:lang w:eastAsia="zh-CN"/>
        </w:rPr>
        <w:lastRenderedPageBreak/>
        <w:t>Proposal</w:t>
      </w:r>
      <w:r w:rsidRPr="00581304">
        <w:rPr>
          <w:b/>
        </w:rPr>
        <w:t xml:space="preserve"> </w:t>
      </w:r>
      <w:r>
        <w:rPr>
          <w:b/>
          <w:lang w:eastAsia="zh-CN"/>
        </w:rPr>
        <w:t>3</w:t>
      </w:r>
      <w:r>
        <w:rPr>
          <w:rFonts w:hint="eastAsia"/>
          <w:b/>
          <w:lang w:eastAsia="zh-CN"/>
        </w:rPr>
        <w:t xml:space="preserve">: No BS </w:t>
      </w:r>
      <w:r>
        <w:rPr>
          <w:b/>
          <w:lang w:eastAsia="zh-CN"/>
        </w:rPr>
        <w:t>demodulation</w:t>
      </w:r>
      <w:r>
        <w:rPr>
          <w:rFonts w:hint="eastAsia"/>
          <w:b/>
          <w:lang w:eastAsia="zh-CN"/>
        </w:rPr>
        <w:t xml:space="preserve"> requirements for Rel-16 NR 2-step RACH.</w:t>
      </w:r>
    </w:p>
    <w:p w14:paraId="359765BF" w14:textId="77777777" w:rsidR="007135FE" w:rsidRDefault="007135FE" w:rsidP="00E4175E">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1B017182" w14:textId="1E6C3230" w:rsidR="00F836A5" w:rsidRDefault="009A42C9" w:rsidP="009A42C9">
      <w:pPr>
        <w:pStyle w:val="Reference"/>
        <w:numPr>
          <w:ilvl w:val="0"/>
          <w:numId w:val="0"/>
        </w:numPr>
        <w:jc w:val="left"/>
      </w:pPr>
      <w:r>
        <w:t xml:space="preserve">[1] R4-2002389 </w:t>
      </w:r>
      <w:r w:rsidR="008B110C">
        <w:t xml:space="preserve">WF </w:t>
      </w:r>
      <w:r w:rsidR="008B110C" w:rsidRPr="008B110C">
        <w:t>on BS demodulation requirements for 2-step RACH</w:t>
      </w:r>
      <w:r w:rsidR="007773E6">
        <w:t>, ZTE</w:t>
      </w:r>
    </w:p>
    <w:p w14:paraId="7BBA7D45" w14:textId="5E43026D" w:rsidR="00A448AF" w:rsidRPr="009A42C9" w:rsidRDefault="00A448AF" w:rsidP="008B110C">
      <w:pPr>
        <w:pStyle w:val="Reference"/>
        <w:numPr>
          <w:ilvl w:val="0"/>
          <w:numId w:val="0"/>
        </w:numPr>
        <w:ind w:left="1134" w:hanging="567"/>
      </w:pPr>
    </w:p>
    <w:sectPr w:rsidR="00A448AF" w:rsidRPr="009A42C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95842" w14:textId="77777777" w:rsidR="00FC3A89" w:rsidRDefault="00FC3A89" w:rsidP="00EA0BFA">
      <w:pPr>
        <w:spacing w:after="0" w:line="240" w:lineRule="auto"/>
      </w:pPr>
      <w:r>
        <w:separator/>
      </w:r>
    </w:p>
  </w:endnote>
  <w:endnote w:type="continuationSeparator" w:id="0">
    <w:p w14:paraId="0486CBA8" w14:textId="77777777" w:rsidR="00FC3A89" w:rsidRDefault="00FC3A89"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02EC6" w14:textId="77777777" w:rsidR="00FC3A89" w:rsidRDefault="00FC3A89" w:rsidP="00EA0BFA">
      <w:pPr>
        <w:spacing w:after="0" w:line="240" w:lineRule="auto"/>
      </w:pPr>
      <w:r>
        <w:separator/>
      </w:r>
    </w:p>
  </w:footnote>
  <w:footnote w:type="continuationSeparator" w:id="0">
    <w:p w14:paraId="7DCEC007" w14:textId="77777777" w:rsidR="00FC3A89" w:rsidRDefault="00FC3A89"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0F93A6D"/>
    <w:multiLevelType w:val="hybridMultilevel"/>
    <w:tmpl w:val="2A52F984"/>
    <w:lvl w:ilvl="0" w:tplc="80AE2B12">
      <w:start w:val="18"/>
      <w:numFmt w:val="bullet"/>
      <w:lvlText w:val="-"/>
      <w:lvlJc w:val="left"/>
      <w:pPr>
        <w:ind w:left="840" w:hanging="420"/>
      </w:pPr>
      <w:rPr>
        <w:rFonts w:ascii="Arial" w:eastAsia="Times New Roman" w:hAnsi="Arial" w:cs="Arial"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cs="Times New Roman" w:hint="default"/>
      </w:rPr>
    </w:lvl>
    <w:lvl w:ilvl="1" w:tplc="AA109E96">
      <w:start w:val="1"/>
      <w:numFmt w:val="bullet"/>
      <w:lvlText w:val="•"/>
      <w:lvlJc w:val="left"/>
      <w:pPr>
        <w:ind w:left="840" w:hanging="420"/>
      </w:pPr>
      <w:rPr>
        <w:rFonts w:ascii="Times New Roman" w:hAnsi="Times New Roman" w:cs="Times New Roman"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6122072"/>
    <w:multiLevelType w:val="hybridMultilevel"/>
    <w:tmpl w:val="2D0A2B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hybridMultilevel"/>
    <w:tmpl w:val="7652A68C"/>
    <w:lvl w:ilvl="0" w:tplc="B572467E">
      <w:start w:val="1"/>
      <w:numFmt w:val="decimal"/>
      <w:pStyle w:val="Reference"/>
      <w:lvlText w:val="[%1]"/>
      <w:lvlJc w:val="left"/>
      <w:pPr>
        <w:tabs>
          <w:tab w:val="num" w:pos="1134"/>
        </w:tabs>
        <w:ind w:left="1134" w:hanging="567"/>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7" w15:restartNumberingAfterBreak="0">
    <w:nsid w:val="5BBF7064"/>
    <w:multiLevelType w:val="hybridMultilevel"/>
    <w:tmpl w:val="F40C3326"/>
    <w:lvl w:ilvl="0" w:tplc="80AE2B12">
      <w:start w:val="18"/>
      <w:numFmt w:val="bullet"/>
      <w:lvlText w:val="-"/>
      <w:lvlJc w:val="left"/>
      <w:pPr>
        <w:ind w:left="840" w:hanging="420"/>
      </w:pPr>
      <w:rPr>
        <w:rFonts w:ascii="Arial" w:eastAsia="Times New Roman" w:hAnsi="Arial" w:cs="Arial"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727B2CEB"/>
    <w:multiLevelType w:val="hybridMultilevel"/>
    <w:tmpl w:val="F09407A8"/>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5A34A55"/>
    <w:multiLevelType w:val="hybridMultilevel"/>
    <w:tmpl w:val="C1EC337C"/>
    <w:lvl w:ilvl="0" w:tplc="80AE2B12">
      <w:start w:val="18"/>
      <w:numFmt w:val="bullet"/>
      <w:lvlText w:val="-"/>
      <w:lvlJc w:val="left"/>
      <w:pPr>
        <w:ind w:left="840" w:hanging="420"/>
      </w:pPr>
      <w:rPr>
        <w:rFonts w:ascii="Arial" w:eastAsia="Times New Roman" w:hAnsi="Arial" w:cs="Arial"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4"/>
  </w:num>
  <w:num w:numId="3">
    <w:abstractNumId w:val="0"/>
  </w:num>
  <w:num w:numId="4">
    <w:abstractNumId w:val="1"/>
  </w:num>
  <w:num w:numId="5">
    <w:abstractNumId w:val="5"/>
  </w:num>
  <w:num w:numId="6">
    <w:abstractNumId w:val="8"/>
  </w:num>
  <w:num w:numId="7">
    <w:abstractNumId w:val="9"/>
  </w:num>
  <w:num w:numId="8">
    <w:abstractNumId w:val="7"/>
  </w:num>
  <w:num w:numId="9">
    <w:abstractNumId w:val="2"/>
  </w:num>
  <w:num w:numId="10">
    <w:abstractNumId w:val="3"/>
  </w:num>
  <w:num w:numId="1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4166"/>
    <w:rsid w:val="000066E5"/>
    <w:rsid w:val="00015DC0"/>
    <w:rsid w:val="00016385"/>
    <w:rsid w:val="00017087"/>
    <w:rsid w:val="0002149B"/>
    <w:rsid w:val="00023073"/>
    <w:rsid w:val="00023E27"/>
    <w:rsid w:val="000251DA"/>
    <w:rsid w:val="0002708E"/>
    <w:rsid w:val="00033CC9"/>
    <w:rsid w:val="0003652F"/>
    <w:rsid w:val="00042CBA"/>
    <w:rsid w:val="00045FE1"/>
    <w:rsid w:val="000474A4"/>
    <w:rsid w:val="000509D5"/>
    <w:rsid w:val="00054FFC"/>
    <w:rsid w:val="000566FD"/>
    <w:rsid w:val="00057513"/>
    <w:rsid w:val="00061618"/>
    <w:rsid w:val="000619E5"/>
    <w:rsid w:val="00062202"/>
    <w:rsid w:val="00062A4A"/>
    <w:rsid w:val="00062EA9"/>
    <w:rsid w:val="000641A8"/>
    <w:rsid w:val="000647D7"/>
    <w:rsid w:val="00070287"/>
    <w:rsid w:val="00072DB7"/>
    <w:rsid w:val="00073509"/>
    <w:rsid w:val="00073548"/>
    <w:rsid w:val="000738E7"/>
    <w:rsid w:val="000767DD"/>
    <w:rsid w:val="00076958"/>
    <w:rsid w:val="000777FB"/>
    <w:rsid w:val="00080B13"/>
    <w:rsid w:val="00081DF5"/>
    <w:rsid w:val="000838B7"/>
    <w:rsid w:val="0008498A"/>
    <w:rsid w:val="00087EE8"/>
    <w:rsid w:val="0009012A"/>
    <w:rsid w:val="0009087E"/>
    <w:rsid w:val="00090BEC"/>
    <w:rsid w:val="00091EA3"/>
    <w:rsid w:val="000928C0"/>
    <w:rsid w:val="000944C4"/>
    <w:rsid w:val="00094BAF"/>
    <w:rsid w:val="00094FD4"/>
    <w:rsid w:val="000A103E"/>
    <w:rsid w:val="000A4382"/>
    <w:rsid w:val="000A46B2"/>
    <w:rsid w:val="000B19D7"/>
    <w:rsid w:val="000B36FB"/>
    <w:rsid w:val="000B3C57"/>
    <w:rsid w:val="000B6501"/>
    <w:rsid w:val="000B7B3D"/>
    <w:rsid w:val="000C4708"/>
    <w:rsid w:val="000C5A76"/>
    <w:rsid w:val="000D54F4"/>
    <w:rsid w:val="000E4A99"/>
    <w:rsid w:val="000E4D60"/>
    <w:rsid w:val="000F110B"/>
    <w:rsid w:val="000F19C5"/>
    <w:rsid w:val="000F242B"/>
    <w:rsid w:val="000F38A7"/>
    <w:rsid w:val="000F438F"/>
    <w:rsid w:val="000F5A42"/>
    <w:rsid w:val="000F7FD0"/>
    <w:rsid w:val="001016E1"/>
    <w:rsid w:val="00104068"/>
    <w:rsid w:val="00105C7A"/>
    <w:rsid w:val="001153EB"/>
    <w:rsid w:val="001161C6"/>
    <w:rsid w:val="0011669F"/>
    <w:rsid w:val="00120203"/>
    <w:rsid w:val="001231F1"/>
    <w:rsid w:val="001240C6"/>
    <w:rsid w:val="00125049"/>
    <w:rsid w:val="00130993"/>
    <w:rsid w:val="00133686"/>
    <w:rsid w:val="0013459D"/>
    <w:rsid w:val="00142462"/>
    <w:rsid w:val="00142AF8"/>
    <w:rsid w:val="00143A27"/>
    <w:rsid w:val="00143CCC"/>
    <w:rsid w:val="001446C5"/>
    <w:rsid w:val="001454E4"/>
    <w:rsid w:val="001455E7"/>
    <w:rsid w:val="00146669"/>
    <w:rsid w:val="001534D3"/>
    <w:rsid w:val="00154D93"/>
    <w:rsid w:val="0015637D"/>
    <w:rsid w:val="00163142"/>
    <w:rsid w:val="00164B07"/>
    <w:rsid w:val="00173D4D"/>
    <w:rsid w:val="0017494C"/>
    <w:rsid w:val="00175FCE"/>
    <w:rsid w:val="00177972"/>
    <w:rsid w:val="001807F1"/>
    <w:rsid w:val="00182373"/>
    <w:rsid w:val="0018282C"/>
    <w:rsid w:val="00183ED2"/>
    <w:rsid w:val="001855C7"/>
    <w:rsid w:val="00186BD7"/>
    <w:rsid w:val="00187530"/>
    <w:rsid w:val="00187929"/>
    <w:rsid w:val="0019176C"/>
    <w:rsid w:val="001A25AB"/>
    <w:rsid w:val="001A5B18"/>
    <w:rsid w:val="001A6BDA"/>
    <w:rsid w:val="001B1399"/>
    <w:rsid w:val="001B34B4"/>
    <w:rsid w:val="001C2E9C"/>
    <w:rsid w:val="001C3D7E"/>
    <w:rsid w:val="001C59AD"/>
    <w:rsid w:val="001D10CF"/>
    <w:rsid w:val="001E26A6"/>
    <w:rsid w:val="001E27FC"/>
    <w:rsid w:val="001E518D"/>
    <w:rsid w:val="001E6D0F"/>
    <w:rsid w:val="001F1D61"/>
    <w:rsid w:val="001F31EA"/>
    <w:rsid w:val="001F3A55"/>
    <w:rsid w:val="001F6B2D"/>
    <w:rsid w:val="001F72BD"/>
    <w:rsid w:val="00204569"/>
    <w:rsid w:val="00212078"/>
    <w:rsid w:val="00212AC7"/>
    <w:rsid w:val="00215A8D"/>
    <w:rsid w:val="00216075"/>
    <w:rsid w:val="002166E6"/>
    <w:rsid w:val="00216D0F"/>
    <w:rsid w:val="00224FD8"/>
    <w:rsid w:val="00226E25"/>
    <w:rsid w:val="002320F4"/>
    <w:rsid w:val="00235974"/>
    <w:rsid w:val="00237F6F"/>
    <w:rsid w:val="00244B99"/>
    <w:rsid w:val="002454B4"/>
    <w:rsid w:val="00257C0A"/>
    <w:rsid w:val="002722FF"/>
    <w:rsid w:val="002727D3"/>
    <w:rsid w:val="00293801"/>
    <w:rsid w:val="002951C3"/>
    <w:rsid w:val="002969F1"/>
    <w:rsid w:val="002A69A4"/>
    <w:rsid w:val="002A7116"/>
    <w:rsid w:val="002B01D8"/>
    <w:rsid w:val="002B0DEB"/>
    <w:rsid w:val="002B1148"/>
    <w:rsid w:val="002B7DB9"/>
    <w:rsid w:val="002C103C"/>
    <w:rsid w:val="002C129C"/>
    <w:rsid w:val="002C157D"/>
    <w:rsid w:val="002D0BD2"/>
    <w:rsid w:val="002D2A80"/>
    <w:rsid w:val="002D449C"/>
    <w:rsid w:val="002D7227"/>
    <w:rsid w:val="002D7BAD"/>
    <w:rsid w:val="002E0CCF"/>
    <w:rsid w:val="002E2341"/>
    <w:rsid w:val="002E3B06"/>
    <w:rsid w:val="00301D03"/>
    <w:rsid w:val="00304099"/>
    <w:rsid w:val="00310720"/>
    <w:rsid w:val="00310DEE"/>
    <w:rsid w:val="00313830"/>
    <w:rsid w:val="0031430E"/>
    <w:rsid w:val="0032243D"/>
    <w:rsid w:val="003227FE"/>
    <w:rsid w:val="003240C8"/>
    <w:rsid w:val="00324E5F"/>
    <w:rsid w:val="00330524"/>
    <w:rsid w:val="003349BA"/>
    <w:rsid w:val="0034066E"/>
    <w:rsid w:val="00342458"/>
    <w:rsid w:val="00343B71"/>
    <w:rsid w:val="0034546D"/>
    <w:rsid w:val="00345F49"/>
    <w:rsid w:val="00346556"/>
    <w:rsid w:val="003472F3"/>
    <w:rsid w:val="00350119"/>
    <w:rsid w:val="00354865"/>
    <w:rsid w:val="00357F78"/>
    <w:rsid w:val="00363DB5"/>
    <w:rsid w:val="00363F6D"/>
    <w:rsid w:val="00364260"/>
    <w:rsid w:val="00364A21"/>
    <w:rsid w:val="00364AAC"/>
    <w:rsid w:val="003721EE"/>
    <w:rsid w:val="003724A6"/>
    <w:rsid w:val="00373018"/>
    <w:rsid w:val="00387BE7"/>
    <w:rsid w:val="003905F4"/>
    <w:rsid w:val="00395605"/>
    <w:rsid w:val="00396D8D"/>
    <w:rsid w:val="00397929"/>
    <w:rsid w:val="003A13E0"/>
    <w:rsid w:val="003A29BC"/>
    <w:rsid w:val="003A53A5"/>
    <w:rsid w:val="003A6F2F"/>
    <w:rsid w:val="003B154C"/>
    <w:rsid w:val="003B15F5"/>
    <w:rsid w:val="003B1C4C"/>
    <w:rsid w:val="003B4916"/>
    <w:rsid w:val="003B49E6"/>
    <w:rsid w:val="003B6481"/>
    <w:rsid w:val="003C0038"/>
    <w:rsid w:val="003C01FB"/>
    <w:rsid w:val="003C036C"/>
    <w:rsid w:val="003C48FE"/>
    <w:rsid w:val="003D4043"/>
    <w:rsid w:val="003D5F1E"/>
    <w:rsid w:val="003E1155"/>
    <w:rsid w:val="003E6B16"/>
    <w:rsid w:val="003E70A8"/>
    <w:rsid w:val="003F27AF"/>
    <w:rsid w:val="003F331C"/>
    <w:rsid w:val="003F3F95"/>
    <w:rsid w:val="003F4D9A"/>
    <w:rsid w:val="003F536F"/>
    <w:rsid w:val="004060A3"/>
    <w:rsid w:val="00410BEE"/>
    <w:rsid w:val="00416125"/>
    <w:rsid w:val="004239D2"/>
    <w:rsid w:val="00423CA6"/>
    <w:rsid w:val="00424999"/>
    <w:rsid w:val="00425574"/>
    <w:rsid w:val="0043018B"/>
    <w:rsid w:val="00431687"/>
    <w:rsid w:val="00433772"/>
    <w:rsid w:val="00434A86"/>
    <w:rsid w:val="004429C7"/>
    <w:rsid w:val="00443955"/>
    <w:rsid w:val="00452742"/>
    <w:rsid w:val="00452F4C"/>
    <w:rsid w:val="004545FC"/>
    <w:rsid w:val="0046111C"/>
    <w:rsid w:val="0046405C"/>
    <w:rsid w:val="004642F5"/>
    <w:rsid w:val="00470D89"/>
    <w:rsid w:val="00471DCC"/>
    <w:rsid w:val="0047242E"/>
    <w:rsid w:val="00476CD6"/>
    <w:rsid w:val="004818EB"/>
    <w:rsid w:val="0048285B"/>
    <w:rsid w:val="00484E5C"/>
    <w:rsid w:val="004853F8"/>
    <w:rsid w:val="00491B49"/>
    <w:rsid w:val="00494D9D"/>
    <w:rsid w:val="0049636B"/>
    <w:rsid w:val="004A00CE"/>
    <w:rsid w:val="004A0F5A"/>
    <w:rsid w:val="004A53E1"/>
    <w:rsid w:val="004A6735"/>
    <w:rsid w:val="004B0107"/>
    <w:rsid w:val="004C591D"/>
    <w:rsid w:val="004D3C78"/>
    <w:rsid w:val="004D5A7F"/>
    <w:rsid w:val="004D75BF"/>
    <w:rsid w:val="004E0612"/>
    <w:rsid w:val="004E5D79"/>
    <w:rsid w:val="004F172D"/>
    <w:rsid w:val="004F4436"/>
    <w:rsid w:val="004F711C"/>
    <w:rsid w:val="00501951"/>
    <w:rsid w:val="00506733"/>
    <w:rsid w:val="00506F0F"/>
    <w:rsid w:val="00507F6B"/>
    <w:rsid w:val="005108BE"/>
    <w:rsid w:val="00520510"/>
    <w:rsid w:val="005223B7"/>
    <w:rsid w:val="00524675"/>
    <w:rsid w:val="00524C0D"/>
    <w:rsid w:val="00525800"/>
    <w:rsid w:val="00532908"/>
    <w:rsid w:val="00534CBB"/>
    <w:rsid w:val="005409F9"/>
    <w:rsid w:val="005437F0"/>
    <w:rsid w:val="00551033"/>
    <w:rsid w:val="00551701"/>
    <w:rsid w:val="00553E94"/>
    <w:rsid w:val="00556798"/>
    <w:rsid w:val="0055740E"/>
    <w:rsid w:val="00560710"/>
    <w:rsid w:val="0056241D"/>
    <w:rsid w:val="00563E32"/>
    <w:rsid w:val="00565C04"/>
    <w:rsid w:val="00571273"/>
    <w:rsid w:val="00572692"/>
    <w:rsid w:val="00572E24"/>
    <w:rsid w:val="00574440"/>
    <w:rsid w:val="005801FB"/>
    <w:rsid w:val="0058068B"/>
    <w:rsid w:val="00581304"/>
    <w:rsid w:val="00583913"/>
    <w:rsid w:val="00583CE7"/>
    <w:rsid w:val="00585A0E"/>
    <w:rsid w:val="005903E5"/>
    <w:rsid w:val="005943EF"/>
    <w:rsid w:val="005953F5"/>
    <w:rsid w:val="005972F9"/>
    <w:rsid w:val="005A1B44"/>
    <w:rsid w:val="005A5122"/>
    <w:rsid w:val="005A7E3A"/>
    <w:rsid w:val="005B1654"/>
    <w:rsid w:val="005B5098"/>
    <w:rsid w:val="005B7B6D"/>
    <w:rsid w:val="005C2636"/>
    <w:rsid w:val="005C561F"/>
    <w:rsid w:val="005C6050"/>
    <w:rsid w:val="005D3839"/>
    <w:rsid w:val="005E4E0A"/>
    <w:rsid w:val="005E563B"/>
    <w:rsid w:val="005E67E7"/>
    <w:rsid w:val="005E6918"/>
    <w:rsid w:val="005F315A"/>
    <w:rsid w:val="005F40A0"/>
    <w:rsid w:val="00617889"/>
    <w:rsid w:val="006227D8"/>
    <w:rsid w:val="006275F0"/>
    <w:rsid w:val="006308C9"/>
    <w:rsid w:val="006317C0"/>
    <w:rsid w:val="00633DC0"/>
    <w:rsid w:val="00635A3C"/>
    <w:rsid w:val="00635BC4"/>
    <w:rsid w:val="00635D69"/>
    <w:rsid w:val="00637570"/>
    <w:rsid w:val="00637E77"/>
    <w:rsid w:val="0064015E"/>
    <w:rsid w:val="006438BA"/>
    <w:rsid w:val="00644515"/>
    <w:rsid w:val="006469EC"/>
    <w:rsid w:val="00647076"/>
    <w:rsid w:val="00651C18"/>
    <w:rsid w:val="006522CE"/>
    <w:rsid w:val="00652DEC"/>
    <w:rsid w:val="00655BDC"/>
    <w:rsid w:val="00657690"/>
    <w:rsid w:val="00666844"/>
    <w:rsid w:val="0066691C"/>
    <w:rsid w:val="00676AC5"/>
    <w:rsid w:val="00681690"/>
    <w:rsid w:val="006926D9"/>
    <w:rsid w:val="00692C8F"/>
    <w:rsid w:val="006931A0"/>
    <w:rsid w:val="00695475"/>
    <w:rsid w:val="0069590E"/>
    <w:rsid w:val="006A04DE"/>
    <w:rsid w:val="006A1587"/>
    <w:rsid w:val="006A1A93"/>
    <w:rsid w:val="006A2928"/>
    <w:rsid w:val="006A6557"/>
    <w:rsid w:val="006C3078"/>
    <w:rsid w:val="006C4284"/>
    <w:rsid w:val="006C4690"/>
    <w:rsid w:val="006C4A27"/>
    <w:rsid w:val="006D0498"/>
    <w:rsid w:val="006D25EF"/>
    <w:rsid w:val="006D4E09"/>
    <w:rsid w:val="006D5BA6"/>
    <w:rsid w:val="006D6812"/>
    <w:rsid w:val="006E1844"/>
    <w:rsid w:val="006E24E8"/>
    <w:rsid w:val="006E44C7"/>
    <w:rsid w:val="006E70D1"/>
    <w:rsid w:val="006F191B"/>
    <w:rsid w:val="006F2367"/>
    <w:rsid w:val="00700540"/>
    <w:rsid w:val="00700580"/>
    <w:rsid w:val="00700A99"/>
    <w:rsid w:val="00701A48"/>
    <w:rsid w:val="007026B5"/>
    <w:rsid w:val="007027D9"/>
    <w:rsid w:val="00704334"/>
    <w:rsid w:val="007051EE"/>
    <w:rsid w:val="007108FF"/>
    <w:rsid w:val="007135FE"/>
    <w:rsid w:val="00721F32"/>
    <w:rsid w:val="00740539"/>
    <w:rsid w:val="00746C70"/>
    <w:rsid w:val="00752178"/>
    <w:rsid w:val="00752EFF"/>
    <w:rsid w:val="00754F86"/>
    <w:rsid w:val="00762F93"/>
    <w:rsid w:val="00764C1E"/>
    <w:rsid w:val="00770E85"/>
    <w:rsid w:val="00770EB5"/>
    <w:rsid w:val="00771CF2"/>
    <w:rsid w:val="007721B5"/>
    <w:rsid w:val="00773034"/>
    <w:rsid w:val="00774078"/>
    <w:rsid w:val="00776BEE"/>
    <w:rsid w:val="00777009"/>
    <w:rsid w:val="007773E6"/>
    <w:rsid w:val="0078001F"/>
    <w:rsid w:val="00781D1D"/>
    <w:rsid w:val="00783858"/>
    <w:rsid w:val="00784DA6"/>
    <w:rsid w:val="00793E60"/>
    <w:rsid w:val="007948CC"/>
    <w:rsid w:val="0079662D"/>
    <w:rsid w:val="00796D8F"/>
    <w:rsid w:val="00796F6A"/>
    <w:rsid w:val="00797525"/>
    <w:rsid w:val="007A24B9"/>
    <w:rsid w:val="007A2633"/>
    <w:rsid w:val="007A3D39"/>
    <w:rsid w:val="007A5329"/>
    <w:rsid w:val="007A61A4"/>
    <w:rsid w:val="007A6276"/>
    <w:rsid w:val="007A6E87"/>
    <w:rsid w:val="007B487F"/>
    <w:rsid w:val="007B4EB1"/>
    <w:rsid w:val="007B521D"/>
    <w:rsid w:val="007C6AB3"/>
    <w:rsid w:val="007C71DA"/>
    <w:rsid w:val="007C752F"/>
    <w:rsid w:val="007C7CA0"/>
    <w:rsid w:val="007D09B2"/>
    <w:rsid w:val="007D293F"/>
    <w:rsid w:val="007D615C"/>
    <w:rsid w:val="007E176D"/>
    <w:rsid w:val="007E34E3"/>
    <w:rsid w:val="007F0572"/>
    <w:rsid w:val="007F61F9"/>
    <w:rsid w:val="00800DB2"/>
    <w:rsid w:val="0081235D"/>
    <w:rsid w:val="00812572"/>
    <w:rsid w:val="008236B9"/>
    <w:rsid w:val="00826B8E"/>
    <w:rsid w:val="00837363"/>
    <w:rsid w:val="00844396"/>
    <w:rsid w:val="00845A7D"/>
    <w:rsid w:val="00845D92"/>
    <w:rsid w:val="00847687"/>
    <w:rsid w:val="00850630"/>
    <w:rsid w:val="00853A58"/>
    <w:rsid w:val="008549E8"/>
    <w:rsid w:val="008607B6"/>
    <w:rsid w:val="00862981"/>
    <w:rsid w:val="00862F0A"/>
    <w:rsid w:val="008632D5"/>
    <w:rsid w:val="008653A7"/>
    <w:rsid w:val="00871275"/>
    <w:rsid w:val="0087410F"/>
    <w:rsid w:val="0087598F"/>
    <w:rsid w:val="00880167"/>
    <w:rsid w:val="008818FD"/>
    <w:rsid w:val="0088386C"/>
    <w:rsid w:val="00884C4A"/>
    <w:rsid w:val="00884F9F"/>
    <w:rsid w:val="008857DE"/>
    <w:rsid w:val="00886DC5"/>
    <w:rsid w:val="0089129E"/>
    <w:rsid w:val="008941DC"/>
    <w:rsid w:val="008B043F"/>
    <w:rsid w:val="008B110C"/>
    <w:rsid w:val="008B1B1B"/>
    <w:rsid w:val="008B20A6"/>
    <w:rsid w:val="008B2B35"/>
    <w:rsid w:val="008C63DD"/>
    <w:rsid w:val="008D53D1"/>
    <w:rsid w:val="008E249B"/>
    <w:rsid w:val="008E2C3B"/>
    <w:rsid w:val="008E425A"/>
    <w:rsid w:val="008E4A2A"/>
    <w:rsid w:val="008E592A"/>
    <w:rsid w:val="008E5D01"/>
    <w:rsid w:val="008F11B1"/>
    <w:rsid w:val="008F517B"/>
    <w:rsid w:val="00900AAD"/>
    <w:rsid w:val="00907BDE"/>
    <w:rsid w:val="0091019A"/>
    <w:rsid w:val="00910BA6"/>
    <w:rsid w:val="009134CC"/>
    <w:rsid w:val="009155C3"/>
    <w:rsid w:val="009157F5"/>
    <w:rsid w:val="00915B96"/>
    <w:rsid w:val="00915FA3"/>
    <w:rsid w:val="00915FD4"/>
    <w:rsid w:val="00916550"/>
    <w:rsid w:val="00916F24"/>
    <w:rsid w:val="0093415A"/>
    <w:rsid w:val="009346EE"/>
    <w:rsid w:val="00945FE4"/>
    <w:rsid w:val="0094747D"/>
    <w:rsid w:val="00947657"/>
    <w:rsid w:val="009479E2"/>
    <w:rsid w:val="00950C06"/>
    <w:rsid w:val="00950F89"/>
    <w:rsid w:val="009530CE"/>
    <w:rsid w:val="00953669"/>
    <w:rsid w:val="00954859"/>
    <w:rsid w:val="00960160"/>
    <w:rsid w:val="00966659"/>
    <w:rsid w:val="009669C4"/>
    <w:rsid w:val="00967B28"/>
    <w:rsid w:val="00973964"/>
    <w:rsid w:val="009741CE"/>
    <w:rsid w:val="00975093"/>
    <w:rsid w:val="009756F8"/>
    <w:rsid w:val="00976B14"/>
    <w:rsid w:val="00980308"/>
    <w:rsid w:val="009820EA"/>
    <w:rsid w:val="00987B60"/>
    <w:rsid w:val="00990FE9"/>
    <w:rsid w:val="009940D4"/>
    <w:rsid w:val="009941A3"/>
    <w:rsid w:val="00994969"/>
    <w:rsid w:val="00996691"/>
    <w:rsid w:val="00996E92"/>
    <w:rsid w:val="00996F7C"/>
    <w:rsid w:val="00996FB8"/>
    <w:rsid w:val="00997830"/>
    <w:rsid w:val="009A0400"/>
    <w:rsid w:val="009A0BFC"/>
    <w:rsid w:val="009A3753"/>
    <w:rsid w:val="009A3B71"/>
    <w:rsid w:val="009A42C9"/>
    <w:rsid w:val="009A4823"/>
    <w:rsid w:val="009A4915"/>
    <w:rsid w:val="009A70BD"/>
    <w:rsid w:val="009B15EE"/>
    <w:rsid w:val="009B42F8"/>
    <w:rsid w:val="009C0908"/>
    <w:rsid w:val="009C2FF6"/>
    <w:rsid w:val="009C3257"/>
    <w:rsid w:val="009C3D8F"/>
    <w:rsid w:val="009C455F"/>
    <w:rsid w:val="009C572C"/>
    <w:rsid w:val="009C6F37"/>
    <w:rsid w:val="009D574F"/>
    <w:rsid w:val="009D5B67"/>
    <w:rsid w:val="009D685A"/>
    <w:rsid w:val="009D69F0"/>
    <w:rsid w:val="009E1924"/>
    <w:rsid w:val="009E26D2"/>
    <w:rsid w:val="009E5710"/>
    <w:rsid w:val="009E64AE"/>
    <w:rsid w:val="009E6790"/>
    <w:rsid w:val="009E67C1"/>
    <w:rsid w:val="009F277C"/>
    <w:rsid w:val="009F3BD4"/>
    <w:rsid w:val="009F4009"/>
    <w:rsid w:val="00A0079E"/>
    <w:rsid w:val="00A0211B"/>
    <w:rsid w:val="00A044EA"/>
    <w:rsid w:val="00A0522B"/>
    <w:rsid w:val="00A10DF3"/>
    <w:rsid w:val="00A12FE2"/>
    <w:rsid w:val="00A16061"/>
    <w:rsid w:val="00A165A2"/>
    <w:rsid w:val="00A16CF6"/>
    <w:rsid w:val="00A16CFC"/>
    <w:rsid w:val="00A17111"/>
    <w:rsid w:val="00A21284"/>
    <w:rsid w:val="00A235E0"/>
    <w:rsid w:val="00A254F3"/>
    <w:rsid w:val="00A257AE"/>
    <w:rsid w:val="00A27076"/>
    <w:rsid w:val="00A2780D"/>
    <w:rsid w:val="00A30E60"/>
    <w:rsid w:val="00A33787"/>
    <w:rsid w:val="00A415A7"/>
    <w:rsid w:val="00A43D7D"/>
    <w:rsid w:val="00A4434A"/>
    <w:rsid w:val="00A448AF"/>
    <w:rsid w:val="00A4589C"/>
    <w:rsid w:val="00A51B7D"/>
    <w:rsid w:val="00A549BF"/>
    <w:rsid w:val="00A577E7"/>
    <w:rsid w:val="00A64459"/>
    <w:rsid w:val="00A665B9"/>
    <w:rsid w:val="00A66D71"/>
    <w:rsid w:val="00A71650"/>
    <w:rsid w:val="00A73170"/>
    <w:rsid w:val="00A73494"/>
    <w:rsid w:val="00A75990"/>
    <w:rsid w:val="00A77432"/>
    <w:rsid w:val="00A80E5A"/>
    <w:rsid w:val="00A81C39"/>
    <w:rsid w:val="00A827DC"/>
    <w:rsid w:val="00A849F4"/>
    <w:rsid w:val="00A8791F"/>
    <w:rsid w:val="00AA5824"/>
    <w:rsid w:val="00AA5D62"/>
    <w:rsid w:val="00AA6295"/>
    <w:rsid w:val="00AB2325"/>
    <w:rsid w:val="00AB5C8B"/>
    <w:rsid w:val="00AB5CEF"/>
    <w:rsid w:val="00AB7A86"/>
    <w:rsid w:val="00AC3BF6"/>
    <w:rsid w:val="00AC7BC4"/>
    <w:rsid w:val="00AD4945"/>
    <w:rsid w:val="00AD6CD6"/>
    <w:rsid w:val="00AE4216"/>
    <w:rsid w:val="00AE5107"/>
    <w:rsid w:val="00AE6A59"/>
    <w:rsid w:val="00AE6AAC"/>
    <w:rsid w:val="00AF043B"/>
    <w:rsid w:val="00AF07FF"/>
    <w:rsid w:val="00AF7247"/>
    <w:rsid w:val="00AF78AD"/>
    <w:rsid w:val="00B02E19"/>
    <w:rsid w:val="00B0719B"/>
    <w:rsid w:val="00B1119F"/>
    <w:rsid w:val="00B11A06"/>
    <w:rsid w:val="00B11F1B"/>
    <w:rsid w:val="00B124F9"/>
    <w:rsid w:val="00B13600"/>
    <w:rsid w:val="00B14A40"/>
    <w:rsid w:val="00B17083"/>
    <w:rsid w:val="00B20D47"/>
    <w:rsid w:val="00B23FB1"/>
    <w:rsid w:val="00B2596F"/>
    <w:rsid w:val="00B305D5"/>
    <w:rsid w:val="00B3434F"/>
    <w:rsid w:val="00B402AB"/>
    <w:rsid w:val="00B403C4"/>
    <w:rsid w:val="00B41464"/>
    <w:rsid w:val="00B41594"/>
    <w:rsid w:val="00B477E6"/>
    <w:rsid w:val="00B50FCA"/>
    <w:rsid w:val="00B5315C"/>
    <w:rsid w:val="00B543FB"/>
    <w:rsid w:val="00B54779"/>
    <w:rsid w:val="00B56C3A"/>
    <w:rsid w:val="00B57876"/>
    <w:rsid w:val="00B6653B"/>
    <w:rsid w:val="00B71AAA"/>
    <w:rsid w:val="00B731E1"/>
    <w:rsid w:val="00B73FED"/>
    <w:rsid w:val="00B754BD"/>
    <w:rsid w:val="00B7592D"/>
    <w:rsid w:val="00B75C9B"/>
    <w:rsid w:val="00B80545"/>
    <w:rsid w:val="00B82D77"/>
    <w:rsid w:val="00B84E35"/>
    <w:rsid w:val="00B85B6C"/>
    <w:rsid w:val="00B87160"/>
    <w:rsid w:val="00B874B5"/>
    <w:rsid w:val="00B906F4"/>
    <w:rsid w:val="00B93A01"/>
    <w:rsid w:val="00B95EB1"/>
    <w:rsid w:val="00BA1D4E"/>
    <w:rsid w:val="00BA306D"/>
    <w:rsid w:val="00BA5751"/>
    <w:rsid w:val="00BB039D"/>
    <w:rsid w:val="00BB6667"/>
    <w:rsid w:val="00BC51C1"/>
    <w:rsid w:val="00BC525F"/>
    <w:rsid w:val="00BC6C47"/>
    <w:rsid w:val="00BD47F0"/>
    <w:rsid w:val="00BD4A16"/>
    <w:rsid w:val="00BD5426"/>
    <w:rsid w:val="00BE1648"/>
    <w:rsid w:val="00BE3650"/>
    <w:rsid w:val="00BE3CD7"/>
    <w:rsid w:val="00BE40BC"/>
    <w:rsid w:val="00BE4467"/>
    <w:rsid w:val="00BE714A"/>
    <w:rsid w:val="00BE7411"/>
    <w:rsid w:val="00BF2458"/>
    <w:rsid w:val="00BF2AE7"/>
    <w:rsid w:val="00BF7980"/>
    <w:rsid w:val="00C027B8"/>
    <w:rsid w:val="00C05B1B"/>
    <w:rsid w:val="00C072BF"/>
    <w:rsid w:val="00C146C3"/>
    <w:rsid w:val="00C1584C"/>
    <w:rsid w:val="00C20B56"/>
    <w:rsid w:val="00C22089"/>
    <w:rsid w:val="00C231D1"/>
    <w:rsid w:val="00C232FA"/>
    <w:rsid w:val="00C235B2"/>
    <w:rsid w:val="00C23D6A"/>
    <w:rsid w:val="00C241EB"/>
    <w:rsid w:val="00C27480"/>
    <w:rsid w:val="00C34466"/>
    <w:rsid w:val="00C354AB"/>
    <w:rsid w:val="00C37DDB"/>
    <w:rsid w:val="00C4021F"/>
    <w:rsid w:val="00C41727"/>
    <w:rsid w:val="00C42F06"/>
    <w:rsid w:val="00C43E6F"/>
    <w:rsid w:val="00C43EDF"/>
    <w:rsid w:val="00C44CE2"/>
    <w:rsid w:val="00C45DB5"/>
    <w:rsid w:val="00C53489"/>
    <w:rsid w:val="00C60B83"/>
    <w:rsid w:val="00C67D59"/>
    <w:rsid w:val="00C7084F"/>
    <w:rsid w:val="00C7150F"/>
    <w:rsid w:val="00C755E6"/>
    <w:rsid w:val="00C76FCA"/>
    <w:rsid w:val="00C81970"/>
    <w:rsid w:val="00C83BF1"/>
    <w:rsid w:val="00C87984"/>
    <w:rsid w:val="00C87A56"/>
    <w:rsid w:val="00C9086E"/>
    <w:rsid w:val="00C91A4A"/>
    <w:rsid w:val="00C91CE8"/>
    <w:rsid w:val="00C9261D"/>
    <w:rsid w:val="00C9670B"/>
    <w:rsid w:val="00C96E66"/>
    <w:rsid w:val="00C97F74"/>
    <w:rsid w:val="00CA3175"/>
    <w:rsid w:val="00CB5101"/>
    <w:rsid w:val="00CB5DC3"/>
    <w:rsid w:val="00CC2A90"/>
    <w:rsid w:val="00CC3139"/>
    <w:rsid w:val="00CC5500"/>
    <w:rsid w:val="00CC5F4F"/>
    <w:rsid w:val="00CC6117"/>
    <w:rsid w:val="00CD06F2"/>
    <w:rsid w:val="00CD313A"/>
    <w:rsid w:val="00CE064B"/>
    <w:rsid w:val="00CE1AAA"/>
    <w:rsid w:val="00CE2CB1"/>
    <w:rsid w:val="00CE3077"/>
    <w:rsid w:val="00CE32E3"/>
    <w:rsid w:val="00CE38B4"/>
    <w:rsid w:val="00CE4B01"/>
    <w:rsid w:val="00CE504A"/>
    <w:rsid w:val="00CE7AEF"/>
    <w:rsid w:val="00CF2BAB"/>
    <w:rsid w:val="00CF3820"/>
    <w:rsid w:val="00CF7F54"/>
    <w:rsid w:val="00D03435"/>
    <w:rsid w:val="00D056CD"/>
    <w:rsid w:val="00D07EE2"/>
    <w:rsid w:val="00D109FD"/>
    <w:rsid w:val="00D134A7"/>
    <w:rsid w:val="00D16B55"/>
    <w:rsid w:val="00D22B49"/>
    <w:rsid w:val="00D2614D"/>
    <w:rsid w:val="00D2632E"/>
    <w:rsid w:val="00D30348"/>
    <w:rsid w:val="00D307B1"/>
    <w:rsid w:val="00D32D65"/>
    <w:rsid w:val="00D33FE0"/>
    <w:rsid w:val="00D35C0A"/>
    <w:rsid w:val="00D35EBC"/>
    <w:rsid w:val="00D364BA"/>
    <w:rsid w:val="00D36BC8"/>
    <w:rsid w:val="00D42783"/>
    <w:rsid w:val="00D42A48"/>
    <w:rsid w:val="00D44F35"/>
    <w:rsid w:val="00D4687D"/>
    <w:rsid w:val="00D537F7"/>
    <w:rsid w:val="00D53A1F"/>
    <w:rsid w:val="00D540B1"/>
    <w:rsid w:val="00D54B28"/>
    <w:rsid w:val="00D55A29"/>
    <w:rsid w:val="00D5625B"/>
    <w:rsid w:val="00D5759D"/>
    <w:rsid w:val="00D617EC"/>
    <w:rsid w:val="00D66859"/>
    <w:rsid w:val="00D76BF1"/>
    <w:rsid w:val="00D80AB1"/>
    <w:rsid w:val="00D81333"/>
    <w:rsid w:val="00D86ED2"/>
    <w:rsid w:val="00D91C22"/>
    <w:rsid w:val="00D9215C"/>
    <w:rsid w:val="00D925A1"/>
    <w:rsid w:val="00D936D4"/>
    <w:rsid w:val="00D95A79"/>
    <w:rsid w:val="00DA2255"/>
    <w:rsid w:val="00DA3513"/>
    <w:rsid w:val="00DA5ED1"/>
    <w:rsid w:val="00DB205D"/>
    <w:rsid w:val="00DB2C5D"/>
    <w:rsid w:val="00DB4FAD"/>
    <w:rsid w:val="00DB6D50"/>
    <w:rsid w:val="00DC1BE1"/>
    <w:rsid w:val="00DC365B"/>
    <w:rsid w:val="00DC4ADF"/>
    <w:rsid w:val="00DC57ED"/>
    <w:rsid w:val="00DC668D"/>
    <w:rsid w:val="00DD0786"/>
    <w:rsid w:val="00DD0973"/>
    <w:rsid w:val="00DD097D"/>
    <w:rsid w:val="00DD0A3E"/>
    <w:rsid w:val="00DD30BC"/>
    <w:rsid w:val="00DD3177"/>
    <w:rsid w:val="00DE1D21"/>
    <w:rsid w:val="00DE37C1"/>
    <w:rsid w:val="00DE4394"/>
    <w:rsid w:val="00DF0289"/>
    <w:rsid w:val="00DF36AC"/>
    <w:rsid w:val="00DF5CA7"/>
    <w:rsid w:val="00DF715B"/>
    <w:rsid w:val="00DF7505"/>
    <w:rsid w:val="00DF78FD"/>
    <w:rsid w:val="00E01A16"/>
    <w:rsid w:val="00E111D6"/>
    <w:rsid w:val="00E12602"/>
    <w:rsid w:val="00E126C9"/>
    <w:rsid w:val="00E12DA1"/>
    <w:rsid w:val="00E168D5"/>
    <w:rsid w:val="00E209EA"/>
    <w:rsid w:val="00E21110"/>
    <w:rsid w:val="00E23641"/>
    <w:rsid w:val="00E239FB"/>
    <w:rsid w:val="00E23F2C"/>
    <w:rsid w:val="00E242BE"/>
    <w:rsid w:val="00E264B6"/>
    <w:rsid w:val="00E26690"/>
    <w:rsid w:val="00E31A46"/>
    <w:rsid w:val="00E32538"/>
    <w:rsid w:val="00E33CE3"/>
    <w:rsid w:val="00E3540A"/>
    <w:rsid w:val="00E3560B"/>
    <w:rsid w:val="00E363F7"/>
    <w:rsid w:val="00E36591"/>
    <w:rsid w:val="00E4071C"/>
    <w:rsid w:val="00E4175E"/>
    <w:rsid w:val="00E41BE7"/>
    <w:rsid w:val="00E42517"/>
    <w:rsid w:val="00E43908"/>
    <w:rsid w:val="00E47897"/>
    <w:rsid w:val="00E513DB"/>
    <w:rsid w:val="00E518C7"/>
    <w:rsid w:val="00E53D1B"/>
    <w:rsid w:val="00E541F0"/>
    <w:rsid w:val="00E60098"/>
    <w:rsid w:val="00E61A94"/>
    <w:rsid w:val="00E6343E"/>
    <w:rsid w:val="00E6625C"/>
    <w:rsid w:val="00E671EB"/>
    <w:rsid w:val="00E804B7"/>
    <w:rsid w:val="00E81E26"/>
    <w:rsid w:val="00E825C5"/>
    <w:rsid w:val="00E848EB"/>
    <w:rsid w:val="00E85A92"/>
    <w:rsid w:val="00E85CA2"/>
    <w:rsid w:val="00E863D6"/>
    <w:rsid w:val="00E87E4C"/>
    <w:rsid w:val="00E87EC2"/>
    <w:rsid w:val="00E95046"/>
    <w:rsid w:val="00EA0BFA"/>
    <w:rsid w:val="00EA267D"/>
    <w:rsid w:val="00EA3465"/>
    <w:rsid w:val="00EA6ED9"/>
    <w:rsid w:val="00EB2C99"/>
    <w:rsid w:val="00EB375B"/>
    <w:rsid w:val="00EB59E9"/>
    <w:rsid w:val="00EB59FB"/>
    <w:rsid w:val="00EB621B"/>
    <w:rsid w:val="00EB655E"/>
    <w:rsid w:val="00EC00F9"/>
    <w:rsid w:val="00EC691B"/>
    <w:rsid w:val="00ED052B"/>
    <w:rsid w:val="00ED1B0D"/>
    <w:rsid w:val="00ED4D17"/>
    <w:rsid w:val="00ED5460"/>
    <w:rsid w:val="00EE1FA1"/>
    <w:rsid w:val="00EE6570"/>
    <w:rsid w:val="00EE6877"/>
    <w:rsid w:val="00EE7184"/>
    <w:rsid w:val="00EE7984"/>
    <w:rsid w:val="00EF5231"/>
    <w:rsid w:val="00EF5BC6"/>
    <w:rsid w:val="00F016B3"/>
    <w:rsid w:val="00F11993"/>
    <w:rsid w:val="00F16589"/>
    <w:rsid w:val="00F17DF5"/>
    <w:rsid w:val="00F225EF"/>
    <w:rsid w:val="00F22643"/>
    <w:rsid w:val="00F352FB"/>
    <w:rsid w:val="00F4606B"/>
    <w:rsid w:val="00F46CA2"/>
    <w:rsid w:val="00F52B7D"/>
    <w:rsid w:val="00F52FB1"/>
    <w:rsid w:val="00F563C5"/>
    <w:rsid w:val="00F56456"/>
    <w:rsid w:val="00F671B0"/>
    <w:rsid w:val="00F67A07"/>
    <w:rsid w:val="00F71B65"/>
    <w:rsid w:val="00F750CA"/>
    <w:rsid w:val="00F75FBD"/>
    <w:rsid w:val="00F77957"/>
    <w:rsid w:val="00F77BBA"/>
    <w:rsid w:val="00F80FCD"/>
    <w:rsid w:val="00F8109A"/>
    <w:rsid w:val="00F81554"/>
    <w:rsid w:val="00F820C3"/>
    <w:rsid w:val="00F82A9F"/>
    <w:rsid w:val="00F82E50"/>
    <w:rsid w:val="00F83364"/>
    <w:rsid w:val="00F836A5"/>
    <w:rsid w:val="00F86898"/>
    <w:rsid w:val="00F872EC"/>
    <w:rsid w:val="00FA0E9C"/>
    <w:rsid w:val="00FA455D"/>
    <w:rsid w:val="00FB3661"/>
    <w:rsid w:val="00FB3B44"/>
    <w:rsid w:val="00FB5E25"/>
    <w:rsid w:val="00FC3A89"/>
    <w:rsid w:val="00FC4244"/>
    <w:rsid w:val="00FD01D2"/>
    <w:rsid w:val="00FD4B11"/>
    <w:rsid w:val="00FD5364"/>
    <w:rsid w:val="00FD601D"/>
    <w:rsid w:val="00FD68F4"/>
    <w:rsid w:val="00FE00B8"/>
    <w:rsid w:val="00FE2287"/>
    <w:rsid w:val="00FF27B8"/>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0E98F3B-A395-4058-9130-87B20A0BF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135FE"/>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635A3C"/>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清單段落1,목록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列出段落1 Char,中等深浅网格 1 - 着色 21 Char,列表段落1 Char,—ño’i—Ž Char,列表段落 Char,¥¡¡¡¡ì¬º¥¹¥È¶ÎÂä Char,ÁÐ³ö¶ÎÂä Char,¥ê¥¹¥È¶ÎÂä Char,Lettre d'introduction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uiPriority w:val="99"/>
    <w:qFormat/>
    <w:rsid w:val="00F77957"/>
    <w:pPr>
      <w:keepLines/>
      <w:tabs>
        <w:tab w:val="center" w:pos="4536"/>
        <w:tab w:val="right" w:pos="9072"/>
      </w:tabs>
      <w:spacing w:after="180" w:line="240" w:lineRule="auto"/>
    </w:pPr>
    <w:rPr>
      <w:rFonts w:eastAsia="SimSun" w:cs="Times New Roman"/>
      <w:noProof/>
      <w:szCs w:val="20"/>
      <w:lang w:val="en-GB"/>
    </w:rPr>
  </w:style>
  <w:style w:type="paragraph" w:customStyle="1" w:styleId="TAL">
    <w:name w:val="TAL"/>
    <w:basedOn w:val="Normal"/>
    <w:link w:val="TALChar"/>
    <w:rsid w:val="0079752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character" w:customStyle="1" w:styleId="TALChar">
    <w:name w:val="TAL Char"/>
    <w:link w:val="TAL"/>
    <w:rsid w:val="00797525"/>
    <w:rPr>
      <w:rFonts w:ascii="Arial" w:eastAsia="Times New Roman" w:hAnsi="Arial" w:cs="Times New Roman"/>
      <w:sz w:val="18"/>
      <w:szCs w:val="20"/>
      <w:lang w:val="en-GB" w:eastAsia="ko-KR"/>
    </w:rPr>
  </w:style>
  <w:style w:type="paragraph" w:customStyle="1" w:styleId="TAR">
    <w:name w:val="TAR"/>
    <w:basedOn w:val="Normal"/>
    <w:rsid w:val="00AC7BC4"/>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character" w:styleId="PlaceholderText">
    <w:name w:val="Placeholder Text"/>
    <w:basedOn w:val="DefaultParagraphFont"/>
    <w:uiPriority w:val="99"/>
    <w:semiHidden/>
    <w:rsid w:val="00845D92"/>
    <w:rPr>
      <w:color w:val="808080"/>
    </w:rPr>
  </w:style>
  <w:style w:type="paragraph" w:customStyle="1" w:styleId="TAN">
    <w:name w:val="TAN"/>
    <w:basedOn w:val="TAL"/>
    <w:link w:val="TANChar"/>
    <w:rsid w:val="00916550"/>
    <w:pPr>
      <w:ind w:left="851" w:hanging="851"/>
    </w:pPr>
  </w:style>
  <w:style w:type="character" w:customStyle="1" w:styleId="TANChar">
    <w:name w:val="TAN Char"/>
    <w:link w:val="TAN"/>
    <w:rsid w:val="00916550"/>
    <w:rPr>
      <w:rFonts w:ascii="Arial" w:eastAsia="Times New Roman" w:hAnsi="Arial" w:cs="Times New Roman"/>
      <w:sz w:val="18"/>
      <w:szCs w:val="20"/>
      <w:lang w:val="en-GB" w:eastAsia="ko-KR"/>
    </w:rPr>
  </w:style>
  <w:style w:type="paragraph" w:styleId="Footer">
    <w:name w:val="footer"/>
    <w:basedOn w:val="Normal"/>
    <w:link w:val="FooterChar"/>
    <w:uiPriority w:val="99"/>
    <w:unhideWhenUsed/>
    <w:rsid w:val="00D07EE2"/>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D07EE2"/>
    <w:rPr>
      <w:rFonts w:ascii="Times New Roman" w:hAnsi="Times New Roman"/>
      <w:sz w:val="18"/>
      <w:szCs w:val="18"/>
    </w:rPr>
  </w:style>
  <w:style w:type="character" w:customStyle="1" w:styleId="Heading1Char">
    <w:name w:val="Heading 1 Char"/>
    <w:basedOn w:val="DefaultParagraphFont"/>
    <w:link w:val="Heading1"/>
    <w:uiPriority w:val="9"/>
    <w:rsid w:val="00635A3C"/>
    <w:rPr>
      <w:rFonts w:ascii="Times New Roman" w:hAnsi="Times New Roman"/>
      <w:b/>
      <w:bCs/>
      <w:kern w:val="44"/>
      <w:sz w:val="44"/>
      <w:szCs w:val="44"/>
    </w:rPr>
  </w:style>
  <w:style w:type="paragraph" w:customStyle="1" w:styleId="PL">
    <w:name w:val="PL"/>
    <w:link w:val="PLChar"/>
    <w:qFormat/>
    <w:rsid w:val="00B40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402AB"/>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205068574">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30144927">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3709600">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2494584">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0148473">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image" Target="media/image19.wmf"/><Relationship Id="rId55" Type="http://schemas.openxmlformats.org/officeDocument/2006/relationships/image" Target="media/image21.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image" Target="media/image20.wmf"/><Relationship Id="rId58" Type="http://schemas.openxmlformats.org/officeDocument/2006/relationships/oleObject" Target="embeddings/oleObject3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oleObject" Target="embeddings/oleObject29.bin"/><Relationship Id="rId61"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oleObject" Target="embeddings/oleObject3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6.wmf"/><Relationship Id="rId48" Type="http://schemas.openxmlformats.org/officeDocument/2006/relationships/image" Target="media/image18.wmf"/><Relationship Id="rId56" Type="http://schemas.openxmlformats.org/officeDocument/2006/relationships/oleObject" Target="embeddings/oleObject28.bin"/><Relationship Id="rId8" Type="http://schemas.openxmlformats.org/officeDocument/2006/relationships/image" Target="media/image1.wmf"/><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oleObject" Target="embeddings/oleObject22.bin"/><Relationship Id="rId59"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CB05C-1639-4AD5-A478-3C0CA547B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1306</Words>
  <Characters>7446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Yunchuan Yang-Samsung</dc:creator>
  <cp:lastModifiedBy>CR0125r1</cp:lastModifiedBy>
  <cp:revision>17</cp:revision>
  <dcterms:created xsi:type="dcterms:W3CDTF">2020-04-10T00:42:00Z</dcterms:created>
  <dcterms:modified xsi:type="dcterms:W3CDTF">2020-04-14T14:53:00Z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